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sz w:val="44"/>
          <w:szCs w:val="44"/>
        </w:rPr>
      </w:pP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中共郴州市疾病预防控制中心委员会</w:t>
      </w:r>
    </w:p>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关于巡察反馈意见整改进展情况的通报</w:t>
      </w:r>
    </w:p>
    <w:p>
      <w:pPr>
        <w:spacing w:line="560" w:lineRule="exact"/>
        <w:ind w:firstLine="640" w:firstLineChars="200"/>
        <w:rPr>
          <w:rFonts w:asciiTheme="minorEastAsia" w:hAnsiTheme="minorEastAsia"/>
          <w:sz w:val="32"/>
          <w:szCs w:val="32"/>
        </w:rPr>
      </w:pP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根据市委统一部署，2019年7月8日</w:t>
      </w:r>
      <w:r>
        <w:rPr>
          <w:rFonts w:hint="eastAsia" w:ascii="仿宋" w:hAnsi="仿宋" w:eastAsia="仿宋" w:cs="仿宋"/>
          <w:spacing w:val="-20"/>
          <w:sz w:val="32"/>
          <w:szCs w:val="32"/>
        </w:rPr>
        <w:t>至9月8</w:t>
      </w:r>
      <w:r>
        <w:rPr>
          <w:rFonts w:hint="eastAsia" w:ascii="仿宋" w:hAnsi="仿宋" w:eastAsia="仿宋" w:cs="仿宋"/>
          <w:sz w:val="32"/>
          <w:szCs w:val="32"/>
        </w:rPr>
        <w:t>日，市委第二巡察组对我中心进行了</w:t>
      </w:r>
      <w:r>
        <w:rPr>
          <w:rFonts w:hint="eastAsia" w:ascii="仿宋" w:hAnsi="仿宋" w:eastAsia="仿宋" w:cs="仿宋"/>
          <w:spacing w:val="-20"/>
          <w:sz w:val="32"/>
          <w:szCs w:val="32"/>
        </w:rPr>
        <w:t>巡察。</w:t>
      </w:r>
      <w:r>
        <w:rPr>
          <w:rFonts w:hint="eastAsia" w:ascii="仿宋" w:hAnsi="仿宋" w:eastAsia="仿宋" w:cs="仿宋"/>
          <w:sz w:val="32"/>
          <w:szCs w:val="32"/>
        </w:rPr>
        <w:t>10月9日，市委巡察组向我中心党委反馈了巡察意见。按照党务公开原则和巡察工作有关要求，现将巡察整改情况予以公布。</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一、提高政治站位，增强政治自觉，强力压实整改责任。</w:t>
      </w:r>
    </w:p>
    <w:p>
      <w:pPr>
        <w:pStyle w:val="2"/>
        <w:tabs>
          <w:tab w:val="left" w:pos="3319"/>
        </w:tabs>
        <w:spacing w:before="0" w:line="560" w:lineRule="exact"/>
        <w:ind w:left="0" w:firstLine="643" w:firstLineChars="200"/>
        <w:jc w:val="both"/>
        <w:rPr>
          <w:rFonts w:ascii="仿宋" w:hAnsi="仿宋" w:eastAsia="仿宋" w:cs="仿宋"/>
          <w:kern w:val="2"/>
          <w:lang w:eastAsia="zh-CN"/>
        </w:rPr>
      </w:pPr>
      <w:r>
        <w:rPr>
          <w:rFonts w:hint="eastAsia" w:ascii="楷体" w:hAnsi="楷体" w:eastAsia="楷体" w:cs="楷体"/>
          <w:b/>
          <w:kern w:val="2"/>
          <w:lang w:eastAsia="zh-CN"/>
        </w:rPr>
        <w:t>（一）加强组织，齐心协力抓整改。</w:t>
      </w:r>
      <w:r>
        <w:rPr>
          <w:rFonts w:hint="eastAsia" w:ascii="仿宋" w:hAnsi="仿宋" w:eastAsia="仿宋" w:cs="仿宋"/>
          <w:kern w:val="2"/>
          <w:lang w:eastAsia="zh-CN"/>
        </w:rPr>
        <w:t>中心党委把巡察整改工作作为当前首要的政治任务，以高度的政治责任感和紧迫感推动巡察整改工作。成立了巡察整改工作领导小组，负责统筹领导巡察整改工作，研究巡察整改重大事项，部署推动巡察整改落实。领导小组下设办公室，具体负责整改工作的综合协调、调研调度、措施落实、督察督办、汇总汇报等。召开了市委巡察整改专题会议，班子成员主动认领巡察反馈问题、进行深刻剖析反思、开展批评与自我批评，统一了思想认识。召开了巡察整改动员会，把思想统一到市委巡察整改要求上来，形成团结一致、攻坚克难抓整改的良好氛围。</w:t>
      </w:r>
    </w:p>
    <w:p>
      <w:pPr>
        <w:pStyle w:val="2"/>
        <w:tabs>
          <w:tab w:val="left" w:pos="3319"/>
        </w:tabs>
        <w:spacing w:before="0" w:line="560" w:lineRule="exact"/>
        <w:ind w:left="0" w:firstLine="643" w:firstLineChars="200"/>
        <w:jc w:val="both"/>
        <w:rPr>
          <w:rFonts w:ascii="仿宋" w:hAnsi="仿宋" w:eastAsia="仿宋" w:cs="仿宋"/>
          <w:kern w:val="2"/>
          <w:lang w:eastAsia="zh-CN"/>
        </w:rPr>
      </w:pPr>
      <w:r>
        <w:rPr>
          <w:rFonts w:hint="eastAsia" w:ascii="楷体" w:hAnsi="楷体" w:eastAsia="楷体" w:cs="楷体"/>
          <w:b/>
          <w:lang w:eastAsia="zh-CN"/>
        </w:rPr>
        <w:t>（二）细化措施，明确责任抓整改</w:t>
      </w:r>
      <w:r>
        <w:rPr>
          <w:rFonts w:hint="eastAsia" w:ascii="仿宋" w:hAnsi="仿宋" w:eastAsia="仿宋" w:cs="仿宋"/>
          <w:b/>
          <w:lang w:eastAsia="zh-CN"/>
        </w:rPr>
        <w:t>。</w:t>
      </w:r>
      <w:r>
        <w:rPr>
          <w:rFonts w:hint="eastAsia" w:ascii="仿宋" w:hAnsi="仿宋" w:eastAsia="仿宋" w:cs="仿宋"/>
          <w:kern w:val="2"/>
          <w:lang w:eastAsia="zh-CN"/>
        </w:rPr>
        <w:t>先后4次召开党委会研究《关于市委巡察反馈问题的整改方案》，把巡察组指出的问题分解成子问题，制定了具体整改措施。《整改方案》数易其稿，提交驻卫生健康委纪检监察组初审、巡察办协审和市纪委监督检查室审定。召开巡察整改专题民主生活会，班子成员认真对照检查，主动认领责任，深刻剖析问题根源，增强了巡察整改的政治自觉。针对市委巡察组反馈的问题清单，建立问题整改台帐，切实将各项整改任务落实到位。</w:t>
      </w:r>
    </w:p>
    <w:p>
      <w:pPr>
        <w:spacing w:line="560" w:lineRule="exact"/>
        <w:ind w:firstLine="643" w:firstLineChars="200"/>
        <w:rPr>
          <w:rFonts w:ascii="仿宋" w:hAnsi="仿宋" w:eastAsia="仿宋" w:cs="仿宋"/>
          <w:sz w:val="32"/>
          <w:szCs w:val="32"/>
        </w:rPr>
      </w:pPr>
      <w:r>
        <w:rPr>
          <w:rFonts w:hint="eastAsia" w:ascii="楷体" w:hAnsi="楷体" w:eastAsia="楷体" w:cs="楷体"/>
          <w:b/>
          <w:sz w:val="32"/>
          <w:szCs w:val="32"/>
        </w:rPr>
        <w:t>（三）加强调度，从严从实抓整改。</w:t>
      </w:r>
      <w:r>
        <w:rPr>
          <w:rFonts w:hint="eastAsia" w:ascii="仿宋" w:hAnsi="仿宋" w:eastAsia="仿宋" w:cs="仿宋"/>
          <w:sz w:val="32"/>
          <w:szCs w:val="32"/>
        </w:rPr>
        <w:t>先后召开13次党委会7次调度会，听取上周巡察整改进展情况，指出存在的问题，部署本周工作安排，有序推进巡察整改工作。多次向上级请示、汇报、沟通，领会巡察整改工作要求，确保整改方向不跑偏，整改措施不走样，整改任务早落实。</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二、强化问题导向，注重立行立改，全力落实整改措施。</w:t>
      </w:r>
    </w:p>
    <w:p>
      <w:pPr>
        <w:spacing w:line="560" w:lineRule="exact"/>
        <w:ind w:firstLine="643" w:firstLineChars="200"/>
        <w:rPr>
          <w:rFonts w:ascii="楷体" w:hAnsi="楷体" w:eastAsia="楷体" w:cs="楷体"/>
          <w:b/>
          <w:sz w:val="32"/>
          <w:szCs w:val="32"/>
        </w:rPr>
      </w:pPr>
      <w:r>
        <w:rPr>
          <w:rFonts w:hint="eastAsia" w:ascii="楷体" w:hAnsi="楷体" w:eastAsia="楷体" w:cs="楷体"/>
          <w:b/>
          <w:sz w:val="32"/>
          <w:szCs w:val="32"/>
        </w:rPr>
        <w:t>（一）学习习近平新时代中国特色社会主义思想和党的十九大精神不够深入，落实党中央重大决策部署存在差距的问题。</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1.学用结合不够，发展目标存在偏差。</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（1）具体问题：对习近平总书记重要指示精神和十九大决策部署学习贯彻落实不到位，在实施健康素养提升、引领带动全市疾病防控工作作用发挥不明显。</w:t>
      </w:r>
    </w:p>
    <w:p>
      <w:pPr>
        <w:adjustRightInd w:val="0"/>
        <w:snapToGrid w:val="0"/>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党委理论学习中心组学习了习近平总书记系列讲话、十九大会议精神以及习近平总书记在全国卫生与健康大会上的讲话精神，提高了思想认识。</w:t>
      </w:r>
      <w:r>
        <w:rPr>
          <w:rFonts w:hint="eastAsia" w:ascii="仿宋" w:hAnsi="仿宋" w:eastAsia="仿宋" w:cs="仿宋"/>
          <w:b/>
          <w:sz w:val="32"/>
          <w:szCs w:val="32"/>
        </w:rPr>
        <w:t>二是</w:t>
      </w:r>
      <w:r>
        <w:rPr>
          <w:rFonts w:hint="eastAsia" w:ascii="仿宋" w:hAnsi="仿宋" w:eastAsia="仿宋" w:cs="仿宋"/>
          <w:sz w:val="32"/>
          <w:szCs w:val="32"/>
        </w:rPr>
        <w:t>开展调研，增强了对全市疾控工作的指导能力。</w:t>
      </w:r>
      <w:r>
        <w:rPr>
          <w:rFonts w:hint="eastAsia" w:ascii="仿宋" w:hAnsi="仿宋" w:eastAsia="仿宋" w:cs="仿宋"/>
          <w:b/>
          <w:sz w:val="32"/>
          <w:szCs w:val="32"/>
        </w:rPr>
        <w:t>三是</w:t>
      </w:r>
      <w:r>
        <w:rPr>
          <w:rFonts w:hint="eastAsia" w:ascii="仿宋" w:hAnsi="仿宋" w:eastAsia="仿宋" w:cs="仿宋"/>
          <w:sz w:val="32"/>
          <w:szCs w:val="32"/>
        </w:rPr>
        <w:t>起草《“十四五”发展规划（草案）》，贯彻了习近平新时代中国特色社会主义思想和党的十九大精神。</w:t>
      </w:r>
      <w:r>
        <w:rPr>
          <w:rFonts w:hint="eastAsia" w:ascii="仿宋" w:hAnsi="仿宋" w:eastAsia="仿宋" w:cs="仿宋"/>
          <w:b/>
          <w:sz w:val="32"/>
          <w:szCs w:val="32"/>
        </w:rPr>
        <w:t>四是</w:t>
      </w:r>
      <w:r>
        <w:rPr>
          <w:rFonts w:hint="eastAsia" w:ascii="仿宋" w:hAnsi="仿宋" w:eastAsia="仿宋" w:cs="仿宋"/>
          <w:sz w:val="32"/>
          <w:szCs w:val="32"/>
        </w:rPr>
        <w:t>开展了卫生主题节日宣传活动，提高了居民健康素养。</w:t>
      </w:r>
      <w:r>
        <w:rPr>
          <w:rFonts w:hint="eastAsia" w:ascii="仿宋" w:hAnsi="仿宋" w:eastAsia="仿宋" w:cs="仿宋"/>
          <w:b/>
          <w:sz w:val="32"/>
          <w:szCs w:val="32"/>
        </w:rPr>
        <w:t>五是</w:t>
      </w:r>
      <w:r>
        <w:rPr>
          <w:rFonts w:hint="eastAsia" w:ascii="仿宋" w:hAnsi="仿宋" w:eastAsia="仿宋" w:cs="仿宋"/>
          <w:sz w:val="32"/>
          <w:szCs w:val="32"/>
        </w:rPr>
        <w:t>完成6个县市区健康教育和健康促进现场指导。</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（2）具体问题：对全市结核病防控技术指导不到位，现场指导每年仅1次，未达到国家要求。</w:t>
      </w:r>
    </w:p>
    <w:p>
      <w:pPr>
        <w:adjustRightInd w:val="0"/>
        <w:snapToGrid w:val="0"/>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制订结核病防治指导计划，完成对各县市区一年两轮业务指导。</w:t>
      </w:r>
      <w:r>
        <w:rPr>
          <w:rFonts w:hint="eastAsia" w:ascii="仿宋" w:hAnsi="仿宋" w:eastAsia="仿宋" w:cs="仿宋"/>
          <w:b/>
          <w:bCs/>
          <w:sz w:val="32"/>
          <w:szCs w:val="32"/>
        </w:rPr>
        <w:t>二是</w:t>
      </w:r>
      <w:r>
        <w:rPr>
          <w:rFonts w:hint="eastAsia" w:ascii="仿宋" w:hAnsi="仿宋" w:eastAsia="仿宋" w:cs="仿宋"/>
          <w:sz w:val="32"/>
          <w:szCs w:val="32"/>
        </w:rPr>
        <w:t>举办结核病防治业务培训班，提高了全市结核病防控工作能力。</w:t>
      </w:r>
      <w:r>
        <w:rPr>
          <w:rFonts w:hint="eastAsia" w:ascii="仿宋" w:hAnsi="仿宋" w:eastAsia="仿宋" w:cs="仿宋"/>
          <w:b/>
          <w:bCs/>
          <w:sz w:val="32"/>
          <w:szCs w:val="32"/>
        </w:rPr>
        <w:t>三是</w:t>
      </w:r>
      <w:r>
        <w:rPr>
          <w:rFonts w:hint="eastAsia" w:ascii="仿宋" w:hAnsi="仿宋" w:eastAsia="仿宋" w:cs="仿宋"/>
          <w:sz w:val="32"/>
          <w:szCs w:val="32"/>
        </w:rPr>
        <w:t>全面开展世界防治结核病日宣传，提高广大群众对结核病的认知水平。</w:t>
      </w:r>
      <w:r>
        <w:rPr>
          <w:rFonts w:hint="eastAsia" w:ascii="仿宋" w:hAnsi="仿宋" w:eastAsia="仿宋" w:cs="仿宋"/>
          <w:b/>
          <w:bCs/>
          <w:sz w:val="32"/>
          <w:szCs w:val="32"/>
        </w:rPr>
        <w:t>四是</w:t>
      </w:r>
      <w:r>
        <w:rPr>
          <w:rFonts w:hint="eastAsia" w:ascii="仿宋" w:hAnsi="仿宋" w:eastAsia="仿宋" w:cs="仿宋"/>
          <w:sz w:val="32"/>
          <w:szCs w:val="32"/>
        </w:rPr>
        <w:t>参加省、市结核病防治职工职业技能竞赛，并获团体奖、单项奖；参加全国结核病防治临床诊疗技能场外竞赛，获得“优秀组织奖”。</w:t>
      </w:r>
      <w:r>
        <w:rPr>
          <w:rFonts w:hint="eastAsia" w:ascii="仿宋" w:hAnsi="仿宋" w:eastAsia="仿宋" w:cs="仿宋"/>
          <w:b/>
          <w:bCs/>
          <w:sz w:val="32"/>
          <w:szCs w:val="32"/>
        </w:rPr>
        <w:t>五是</w:t>
      </w:r>
      <w:r>
        <w:rPr>
          <w:rFonts w:hint="eastAsia" w:ascii="仿宋" w:hAnsi="仿宋" w:eastAsia="仿宋" w:cs="仿宋"/>
          <w:sz w:val="32"/>
          <w:szCs w:val="32"/>
        </w:rPr>
        <w:t>开展网络巡查，提请市卫生健康委对结核病防治不力的单位通报。</w:t>
      </w:r>
      <w:r>
        <w:rPr>
          <w:rFonts w:hint="eastAsia" w:ascii="仿宋" w:hAnsi="仿宋" w:eastAsia="仿宋" w:cs="仿宋"/>
          <w:b/>
          <w:bCs/>
          <w:sz w:val="32"/>
          <w:szCs w:val="32"/>
        </w:rPr>
        <w:t>六是</w:t>
      </w:r>
      <w:r>
        <w:rPr>
          <w:rFonts w:hint="eastAsia" w:ascii="仿宋" w:hAnsi="仿宋" w:eastAsia="仿宋" w:cs="仿宋"/>
          <w:sz w:val="32"/>
          <w:szCs w:val="32"/>
        </w:rPr>
        <w:t>指导结核病防治校医合作模式，学校结核病诊疗水平得到提高。</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sz w:val="32"/>
          <w:szCs w:val="32"/>
        </w:rPr>
        <w:t>（3）具体问题：</w:t>
      </w:r>
      <w:r>
        <w:rPr>
          <w:rFonts w:hint="eastAsia" w:ascii="仿宋" w:hAnsi="仿宋" w:eastAsia="仿宋" w:cs="仿宋"/>
          <w:b/>
          <w:bCs/>
          <w:sz w:val="32"/>
          <w:szCs w:val="32"/>
        </w:rPr>
        <w:t>对入托入学儿童疫苗预防接种工作指导不深入，对疫苗漏种儿童未及时进行跟踪管理。</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w:t>
      </w:r>
      <w:r>
        <w:rPr>
          <w:rFonts w:hint="eastAsia" w:ascii="仿宋" w:hAnsi="仿宋" w:eastAsia="仿宋" w:cs="仿宋"/>
          <w:b/>
          <w:bCs/>
          <w:sz w:val="32"/>
          <w:szCs w:val="32"/>
        </w:rPr>
        <w:t>一是</w:t>
      </w:r>
      <w:r>
        <w:rPr>
          <w:rFonts w:hint="eastAsia" w:ascii="仿宋" w:hAnsi="仿宋" w:eastAsia="仿宋" w:cs="仿宋"/>
          <w:sz w:val="32"/>
          <w:szCs w:val="32"/>
        </w:rPr>
        <w:t>开展全市入托入学预防接种信息查验指导，通报完成不力单位，督促并指导</w:t>
      </w:r>
      <w:r>
        <w:rPr>
          <w:rFonts w:hint="eastAsia" w:ascii="仿宋" w:hAnsi="仿宋" w:eastAsia="仿宋" w:cstheme="minorEastAsia"/>
          <w:bCs/>
          <w:sz w:val="32"/>
          <w:szCs w:val="32"/>
        </w:rPr>
        <w:t>学校幼儿园跟踪管理漏种情况</w:t>
      </w:r>
      <w:r>
        <w:rPr>
          <w:rFonts w:hint="eastAsia" w:ascii="仿宋" w:hAnsi="仿宋" w:eastAsia="仿宋" w:cs="仿宋"/>
          <w:sz w:val="32"/>
          <w:szCs w:val="32"/>
        </w:rPr>
        <w:t>；开展全市免疫规划和预防接种工作排查问题“回头看”，下发8份督办函。</w:t>
      </w:r>
      <w:r>
        <w:rPr>
          <w:rFonts w:hint="eastAsia" w:ascii="仿宋" w:hAnsi="仿宋" w:eastAsia="仿宋" w:cs="仿宋"/>
          <w:b/>
          <w:bCs/>
          <w:sz w:val="32"/>
          <w:szCs w:val="32"/>
        </w:rPr>
        <w:t>二是</w:t>
      </w:r>
      <w:r>
        <w:rPr>
          <w:rFonts w:hint="eastAsia" w:ascii="仿宋" w:hAnsi="仿宋" w:eastAsia="仿宋" w:cs="仿宋"/>
          <w:sz w:val="32"/>
          <w:szCs w:val="32"/>
        </w:rPr>
        <w:t>开展入托入学儿童漏种疫苗补种调查，提高了基层预防接种人员利用信息化手段查漏补种水平。</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sz w:val="32"/>
          <w:szCs w:val="32"/>
        </w:rPr>
        <w:t>（4）具体问题：</w:t>
      </w:r>
      <w:r>
        <w:rPr>
          <w:rFonts w:hint="eastAsia" w:ascii="仿宋" w:hAnsi="仿宋" w:eastAsia="仿宋" w:cs="仿宋"/>
          <w:b/>
          <w:bCs/>
          <w:sz w:val="32"/>
          <w:szCs w:val="32"/>
        </w:rPr>
        <w:t>对基层预防接种工作督促指导力度不够。</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利用乡镇级免疫规划工作微信群、QQ群，加强业务指导。</w:t>
      </w:r>
      <w:r>
        <w:rPr>
          <w:rFonts w:hint="eastAsia" w:ascii="仿宋" w:hAnsi="仿宋" w:eastAsia="仿宋" w:cs="仿宋"/>
          <w:b/>
          <w:bCs/>
          <w:sz w:val="32"/>
          <w:szCs w:val="32"/>
        </w:rPr>
        <w:t>二是</w:t>
      </w:r>
      <w:r>
        <w:rPr>
          <w:rFonts w:hint="eastAsia" w:ascii="仿宋" w:hAnsi="仿宋" w:eastAsia="仿宋" w:cs="仿宋"/>
          <w:sz w:val="32"/>
          <w:szCs w:val="32"/>
        </w:rPr>
        <w:t>举办基层预防接种人员业务知识培训，规范了疫苗管理与接种流程。</w:t>
      </w:r>
      <w:r>
        <w:rPr>
          <w:rFonts w:hint="eastAsia" w:ascii="仿宋" w:hAnsi="仿宋" w:eastAsia="仿宋" w:cs="仿宋"/>
          <w:b/>
          <w:bCs/>
          <w:sz w:val="32"/>
          <w:szCs w:val="32"/>
        </w:rPr>
        <w:t>三是</w:t>
      </w:r>
      <w:r>
        <w:rPr>
          <w:rFonts w:hint="eastAsia" w:ascii="仿宋" w:hAnsi="仿宋" w:eastAsia="仿宋" w:cs="仿宋"/>
          <w:sz w:val="32"/>
          <w:szCs w:val="32"/>
        </w:rPr>
        <w:t>现场指导基层预防接种单位，通报工作不力单位。</w:t>
      </w:r>
      <w:r>
        <w:rPr>
          <w:rFonts w:hint="eastAsia" w:ascii="仿宋" w:hAnsi="仿宋" w:eastAsia="仿宋" w:cs="仿宋"/>
          <w:b/>
          <w:bCs/>
          <w:sz w:val="32"/>
          <w:szCs w:val="32"/>
        </w:rPr>
        <w:t>四是</w:t>
      </w:r>
      <w:r>
        <w:rPr>
          <w:rFonts w:hint="eastAsia" w:ascii="仿宋" w:hAnsi="仿宋" w:eastAsia="仿宋" w:cs="仿宋"/>
          <w:sz w:val="32"/>
          <w:szCs w:val="32"/>
        </w:rPr>
        <w:t>开展接种率抽样调查，为提高免疫规划疫苗接种率打下了基础。</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2.以人民健康为中心的理念树得不牢。</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（5）具体问题：对习近平总书记关于“要把人民健康放在优先发展的战略地位”重要指示认识不到位，涉及人民健康民生民本工作主动作为不够。</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w:t>
      </w:r>
      <w:r>
        <w:rPr>
          <w:rFonts w:hint="eastAsia" w:ascii="仿宋" w:hAnsi="仿宋" w:eastAsia="仿宋" w:cs="仿宋"/>
          <w:b/>
          <w:bCs/>
          <w:sz w:val="32"/>
          <w:szCs w:val="32"/>
        </w:rPr>
        <w:t>一是</w:t>
      </w:r>
      <w:r>
        <w:rPr>
          <w:rFonts w:hint="eastAsia" w:ascii="仿宋" w:hAnsi="仿宋" w:eastAsia="仿宋" w:cs="仿宋"/>
          <w:sz w:val="32"/>
          <w:szCs w:val="32"/>
        </w:rPr>
        <w:t>党委理论学习中心组集中学习了习近平总书记在全国卫生与健康大会上的重要讲话精神，提高了认识。</w:t>
      </w:r>
      <w:r>
        <w:rPr>
          <w:rFonts w:hint="eastAsia" w:ascii="仿宋" w:hAnsi="仿宋" w:eastAsia="仿宋" w:cs="仿宋"/>
          <w:b/>
          <w:bCs/>
          <w:sz w:val="32"/>
          <w:szCs w:val="32"/>
        </w:rPr>
        <w:t>二是</w:t>
      </w:r>
      <w:r>
        <w:rPr>
          <w:rFonts w:hint="eastAsia" w:ascii="仿宋" w:hAnsi="仿宋" w:eastAsia="仿宋" w:cs="仿宋"/>
          <w:sz w:val="32"/>
          <w:szCs w:val="32"/>
        </w:rPr>
        <w:t>修订2019年绩效考核方案，把食品安全风险监测等涉及民生民本工作列入绩效考核。</w:t>
      </w:r>
      <w:r>
        <w:rPr>
          <w:rFonts w:hint="eastAsia" w:ascii="仿宋" w:hAnsi="仿宋" w:eastAsia="仿宋" w:cs="仿宋"/>
          <w:b/>
          <w:bCs/>
          <w:sz w:val="32"/>
          <w:szCs w:val="32"/>
        </w:rPr>
        <w:t>三是</w:t>
      </w:r>
      <w:r>
        <w:rPr>
          <w:rFonts w:hint="eastAsia" w:ascii="仿宋" w:hAnsi="仿宋" w:eastAsia="仿宋" w:cs="仿宋"/>
          <w:bCs/>
          <w:sz w:val="32"/>
          <w:szCs w:val="32"/>
        </w:rPr>
        <w:t>每季度</w:t>
      </w:r>
      <w:r>
        <w:rPr>
          <w:rFonts w:hint="eastAsia" w:ascii="仿宋" w:hAnsi="仿宋" w:eastAsia="仿宋" w:cs="仿宋"/>
          <w:sz w:val="32"/>
          <w:szCs w:val="32"/>
        </w:rPr>
        <w:t>召开业务工作会议，重点分析食品安全风险监测等涉及民生民本工作存在的问题和困难，提出解决措施。</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sz w:val="32"/>
          <w:szCs w:val="32"/>
        </w:rPr>
        <w:t>（6）具体问题：市城区水质监测点设置数量和水质监测覆盖面存在差距，水质监测运行经费使用管理不规范。</w:t>
      </w:r>
    </w:p>
    <w:p>
      <w:pPr>
        <w:spacing w:line="560" w:lineRule="exact"/>
        <w:ind w:firstLine="643" w:firstLineChars="200"/>
        <w:jc w:val="left"/>
        <w:rPr>
          <w:rFonts w:ascii="仿宋" w:hAnsi="仿宋" w:eastAsia="仿宋" w:cs="仿宋"/>
          <w:sz w:val="32"/>
          <w:szCs w:val="32"/>
        </w:rPr>
      </w:pPr>
      <w:r>
        <w:rPr>
          <w:rFonts w:hint="eastAsia" w:ascii="仿宋" w:hAnsi="仿宋" w:eastAsia="仿宋" w:cs="仿宋"/>
          <w:b/>
          <w:sz w:val="32"/>
          <w:szCs w:val="32"/>
        </w:rPr>
        <w:t>整改情况：</w:t>
      </w:r>
      <w:r>
        <w:rPr>
          <w:rFonts w:hint="eastAsia" w:ascii="仿宋" w:hAnsi="仿宋" w:eastAsia="仿宋" w:cs="仿宋"/>
          <w:b/>
          <w:bCs/>
          <w:sz w:val="32"/>
          <w:szCs w:val="32"/>
        </w:rPr>
        <w:t>一是</w:t>
      </w:r>
      <w:r>
        <w:rPr>
          <w:rFonts w:hint="eastAsia" w:ascii="仿宋" w:hAnsi="仿宋" w:eastAsia="仿宋" w:cs="仿宋"/>
          <w:sz w:val="32"/>
          <w:szCs w:val="32"/>
        </w:rPr>
        <w:t>制定《2020年郴州市城区生活饮用水卫生监测方案》，增加水质监测点，提高水质监测覆盖面。</w:t>
      </w:r>
      <w:r>
        <w:rPr>
          <w:rFonts w:hint="eastAsia" w:ascii="仿宋" w:hAnsi="仿宋" w:eastAsia="仿宋" w:cs="仿宋"/>
          <w:b/>
          <w:bCs/>
          <w:sz w:val="32"/>
          <w:szCs w:val="32"/>
        </w:rPr>
        <w:t>二是</w:t>
      </w:r>
      <w:r>
        <w:rPr>
          <w:rFonts w:hint="eastAsia" w:ascii="仿宋" w:hAnsi="仿宋" w:eastAsia="仿宋" w:cs="仿宋"/>
          <w:sz w:val="32"/>
          <w:szCs w:val="32"/>
        </w:rPr>
        <w:t>开展完善郴州市城区生活饮用水水质监测专题调研，提出了改进水质监测工作的建议。三</w:t>
      </w:r>
      <w:r>
        <w:rPr>
          <w:rFonts w:hint="eastAsia" w:ascii="仿宋" w:hAnsi="仿宋" w:eastAsia="仿宋" w:cs="仿宋"/>
          <w:b/>
          <w:bCs/>
          <w:sz w:val="32"/>
          <w:szCs w:val="32"/>
        </w:rPr>
        <w:t>是</w:t>
      </w:r>
      <w:r>
        <w:rPr>
          <w:rFonts w:hint="eastAsia" w:ascii="仿宋" w:hAnsi="仿宋" w:eastAsia="仿宋" w:cs="仿宋"/>
          <w:bCs/>
          <w:sz w:val="32"/>
          <w:szCs w:val="32"/>
        </w:rPr>
        <w:t>调整</w:t>
      </w:r>
      <w:r>
        <w:rPr>
          <w:rFonts w:hint="eastAsia" w:ascii="仿宋" w:hAnsi="仿宋" w:eastAsia="仿宋" w:cs="仿宋"/>
          <w:sz w:val="32"/>
          <w:szCs w:val="32"/>
        </w:rPr>
        <w:t>与水质监测工作无直接相关临时工工资支出渠道。</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（7）具体问题：对学校疾病防控工作指导不够。</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w:t>
      </w:r>
      <w:r>
        <w:rPr>
          <w:rFonts w:hint="eastAsia" w:ascii="仿宋" w:hAnsi="仿宋" w:eastAsia="仿宋" w:cs="仿宋"/>
          <w:b/>
          <w:bCs/>
          <w:sz w:val="32"/>
          <w:szCs w:val="32"/>
        </w:rPr>
        <w:t>一是</w:t>
      </w:r>
      <w:r>
        <w:rPr>
          <w:rFonts w:hint="eastAsia" w:ascii="仿宋" w:hAnsi="仿宋" w:eastAsia="仿宋" w:cs="仿宋"/>
          <w:sz w:val="32"/>
          <w:szCs w:val="32"/>
        </w:rPr>
        <w:t>开展两次全市学校食品、饮用水安全和健康教育及疾病防控管理工作培训，提升了基层医疗卫生单位、各级各类学校疾病防控工作水平。草拟并提请市教育局和</w:t>
      </w:r>
      <w:r>
        <w:rPr>
          <w:rFonts w:hint="eastAsia" w:ascii="仿宋" w:hAnsi="仿宋" w:eastAsia="仿宋" w:cs="仿宋"/>
          <w:color w:val="000000" w:themeColor="text1"/>
          <w:sz w:val="32"/>
          <w:szCs w:val="32"/>
          <w14:textFill>
            <w14:solidFill>
              <w14:schemeClr w14:val="tx1"/>
            </w14:solidFill>
          </w14:textFill>
        </w:rPr>
        <w:t>市卫生健康</w:t>
      </w:r>
      <w:r>
        <w:rPr>
          <w:rFonts w:hint="eastAsia" w:ascii="仿宋" w:hAnsi="仿宋" w:eastAsia="仿宋" w:cs="仿宋"/>
          <w:sz w:val="32"/>
          <w:szCs w:val="32"/>
        </w:rPr>
        <w:t>委下发《郴州市学校幼儿园传染病和常见病防控工作任务》，明确和细化学校传染病防控具体工作。</w:t>
      </w:r>
      <w:r>
        <w:rPr>
          <w:rFonts w:hint="eastAsia" w:ascii="仿宋" w:hAnsi="仿宋" w:eastAsia="仿宋" w:cs="仿宋"/>
          <w:b/>
          <w:bCs/>
          <w:sz w:val="32"/>
          <w:szCs w:val="32"/>
        </w:rPr>
        <w:t>二是</w:t>
      </w:r>
      <w:r>
        <w:rPr>
          <w:rFonts w:hint="eastAsia" w:ascii="仿宋" w:hAnsi="仿宋" w:eastAsia="仿宋" w:cs="仿宋"/>
          <w:sz w:val="32"/>
          <w:szCs w:val="32"/>
        </w:rPr>
        <w:t>成立学校卫生科，统筹学校卫生工作。</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3.中心发展重利而轻公益。</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（8）具体问题：发展过程中忽视公益性职能定位，对如何完善职业安全卫生标准体系建设，从源头上遏制职业病思考不多。</w:t>
      </w:r>
    </w:p>
    <w:p>
      <w:pPr>
        <w:spacing w:line="560" w:lineRule="exact"/>
        <w:ind w:firstLine="643" w:firstLineChars="200"/>
        <w:jc w:val="left"/>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严格落实中、省关于清理规范行政事业性收费政策精神，停止收取预防性体检费、卫生检测费和委托性卫生防疫服务费。</w:t>
      </w:r>
      <w:r>
        <w:rPr>
          <w:rFonts w:hint="eastAsia" w:ascii="仿宋" w:hAnsi="仿宋" w:eastAsia="仿宋" w:cs="仿宋"/>
          <w:b/>
          <w:bCs/>
          <w:sz w:val="32"/>
          <w:szCs w:val="32"/>
        </w:rPr>
        <w:t>二是</w:t>
      </w:r>
      <w:r>
        <w:rPr>
          <w:rFonts w:hint="eastAsia" w:ascii="仿宋" w:hAnsi="仿宋" w:eastAsia="仿宋" w:cs="仿宋"/>
          <w:sz w:val="32"/>
          <w:szCs w:val="32"/>
        </w:rPr>
        <w:t>开展基层职业病防治能力调研并积极向市直有关职能部门汇报，保障职业卫生监管部门人员编制和工作经费。</w:t>
      </w:r>
      <w:r>
        <w:rPr>
          <w:rFonts w:hint="eastAsia" w:ascii="仿宋" w:hAnsi="仿宋" w:eastAsia="仿宋" w:cs="仿宋"/>
          <w:b/>
          <w:bCs/>
          <w:sz w:val="32"/>
          <w:szCs w:val="32"/>
        </w:rPr>
        <w:t>三是</w:t>
      </w:r>
      <w:r>
        <w:rPr>
          <w:rFonts w:hint="eastAsia" w:ascii="仿宋" w:hAnsi="仿宋" w:eastAsia="仿宋" w:cs="仿宋"/>
          <w:sz w:val="32"/>
          <w:szCs w:val="32"/>
        </w:rPr>
        <w:t>开展用人单位职业病危害申报工作和工作场所职业病危害因素监测现场指导。</w:t>
      </w:r>
      <w:r>
        <w:rPr>
          <w:rFonts w:hint="eastAsia" w:ascii="仿宋" w:hAnsi="仿宋" w:eastAsia="仿宋" w:cs="仿宋"/>
          <w:b/>
          <w:bCs/>
          <w:sz w:val="32"/>
          <w:szCs w:val="32"/>
        </w:rPr>
        <w:t>四是</w:t>
      </w:r>
      <w:r>
        <w:rPr>
          <w:rFonts w:hint="eastAsia" w:ascii="仿宋" w:hAnsi="仿宋" w:eastAsia="仿宋" w:cs="仿宋"/>
          <w:sz w:val="32"/>
          <w:szCs w:val="32"/>
        </w:rPr>
        <w:t>撰写《郴州市职业病防治项目工作现场指导及监测过程中发现问题汇报》《郴州市职业病防治项目总结报告》，提出完善职业卫生标准体系具体措施，为上级决策</w:t>
      </w:r>
      <w:r>
        <w:rPr>
          <w:rFonts w:hint="eastAsia" w:ascii="仿宋" w:hAnsi="仿宋" w:eastAsia="仿宋" w:cs="仿宋"/>
          <w:color w:val="000000" w:themeColor="text1"/>
          <w:sz w:val="32"/>
          <w:szCs w:val="32"/>
          <w14:textFill>
            <w14:solidFill>
              <w14:schemeClr w14:val="tx1"/>
            </w14:solidFill>
          </w14:textFill>
        </w:rPr>
        <w:t>当好参谋</w:t>
      </w:r>
      <w:r>
        <w:rPr>
          <w:rFonts w:hint="eastAsia" w:ascii="仿宋" w:hAnsi="仿宋" w:eastAsia="仿宋" w:cs="仿宋"/>
          <w:sz w:val="32"/>
          <w:szCs w:val="32"/>
        </w:rPr>
        <w:t>。</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（9）具体问题：存在过度检查现象。</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w:t>
      </w:r>
      <w:r>
        <w:rPr>
          <w:rFonts w:hint="eastAsia" w:ascii="仿宋" w:hAnsi="仿宋" w:eastAsia="仿宋" w:cs="仿宋"/>
          <w:b/>
          <w:bCs/>
          <w:sz w:val="32"/>
          <w:szCs w:val="32"/>
        </w:rPr>
        <w:t>一是</w:t>
      </w:r>
      <w:r>
        <w:rPr>
          <w:rFonts w:hint="eastAsia" w:ascii="仿宋" w:hAnsi="仿宋" w:eastAsia="仿宋" w:cs="仿宋"/>
          <w:sz w:val="32"/>
          <w:szCs w:val="32"/>
        </w:rPr>
        <w:t>修订《病历质量考核及处罚细则》，约束医生开具高费用检查项目的医疗行为；制</w:t>
      </w:r>
      <w:r>
        <w:rPr>
          <w:rFonts w:hint="eastAsia" w:ascii="仿宋" w:hAnsi="仿宋" w:eastAsia="仿宋" w:cs="仿宋"/>
          <w:sz w:val="32"/>
          <w:szCs w:val="32"/>
          <w:lang w:eastAsia="zh-CN"/>
        </w:rPr>
        <w:t>定</w:t>
      </w:r>
      <w:r>
        <w:rPr>
          <w:rFonts w:hint="eastAsia" w:ascii="仿宋" w:hAnsi="仿宋" w:eastAsia="仿宋" w:cs="仿宋"/>
          <w:sz w:val="32"/>
          <w:szCs w:val="32"/>
        </w:rPr>
        <w:t>《医疗质量安全巡查点评约谈处罚通报制度》，防止过度检查。</w:t>
      </w:r>
      <w:r>
        <w:rPr>
          <w:rFonts w:hint="eastAsia" w:ascii="仿宋" w:hAnsi="仿宋" w:eastAsia="仿宋" w:cs="仿宋"/>
          <w:b/>
          <w:bCs/>
          <w:sz w:val="32"/>
          <w:szCs w:val="32"/>
        </w:rPr>
        <w:t>二是</w:t>
      </w:r>
      <w:r>
        <w:rPr>
          <w:rFonts w:hint="eastAsia" w:ascii="仿宋" w:hAnsi="仿宋" w:eastAsia="仿宋" w:cs="仿宋"/>
          <w:sz w:val="32"/>
          <w:szCs w:val="32"/>
        </w:rPr>
        <w:t>下发文件，设立了医护组、医保组，加强医保、医护工作管理。</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（10）具体问题：存在超标准收费问题。</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制定《价格管理制度》等制度，定期核实价格，避免因价格前后差异导致超标准收费问题出现。</w:t>
      </w:r>
      <w:r>
        <w:rPr>
          <w:rFonts w:hint="eastAsia" w:ascii="仿宋" w:hAnsi="仿宋" w:eastAsia="仿宋" w:cs="仿宋"/>
          <w:b/>
          <w:bCs/>
          <w:sz w:val="32"/>
          <w:szCs w:val="32"/>
        </w:rPr>
        <w:t>二是</w:t>
      </w:r>
      <w:r>
        <w:rPr>
          <w:rFonts w:hint="eastAsia" w:ascii="仿宋" w:hAnsi="仿宋" w:eastAsia="仿宋" w:cs="仿宋"/>
          <w:color w:val="000000" w:themeColor="text1"/>
          <w:sz w:val="32"/>
          <w:szCs w:val="32"/>
          <w14:textFill>
            <w14:solidFill>
              <w14:schemeClr w14:val="tx1"/>
            </w14:solidFill>
          </w14:textFill>
        </w:rPr>
        <w:t>对照最新版《郴州市城</w:t>
      </w:r>
      <w:r>
        <w:rPr>
          <w:rFonts w:hint="eastAsia" w:ascii="仿宋" w:hAnsi="仿宋" w:eastAsia="仿宋" w:cs="仿宋"/>
          <w:sz w:val="32"/>
          <w:szCs w:val="32"/>
        </w:rPr>
        <w:t>市公立医院医疗服务价格》，逐一核查医疗服务价格，相关费用已上交市财政，整改后暂未发现超标准收费情况。</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（11）具体问题：执行药品零差价不到位。</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w:t>
      </w:r>
      <w:r>
        <w:rPr>
          <w:rFonts w:hint="eastAsia" w:ascii="仿宋" w:hAnsi="仿宋" w:eastAsia="仿宋" w:cs="仿宋"/>
          <w:sz w:val="32"/>
          <w:szCs w:val="32"/>
        </w:rPr>
        <w:t>印发《价格管理制度》，招聘1名会计并兼任物价管理员，确保药品价格有专人管理，有制度可依；更换医院管理软件，弥补系统缺陷，西药全部实现零差价，相关费用已上交财政。</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4.脱贫攻坚工作作风不实，专题研究少。</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sz w:val="32"/>
          <w:szCs w:val="32"/>
        </w:rPr>
        <w:t>（12）具体问题：党委会专题研究扶贫攻坚工作少</w:t>
      </w:r>
      <w:r>
        <w:rPr>
          <w:rFonts w:hint="eastAsia" w:ascii="仿宋" w:hAnsi="仿宋" w:eastAsia="仿宋" w:cs="仿宋"/>
          <w:b/>
          <w:bCs/>
          <w:sz w:val="32"/>
          <w:szCs w:val="32"/>
        </w:rPr>
        <w:t>。</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研究第四季度精准扶贫走访方案，今年已2次专题研究脱贫攻坚工作。二</w:t>
      </w:r>
      <w:r>
        <w:rPr>
          <w:rFonts w:hint="eastAsia" w:ascii="仿宋" w:hAnsi="仿宋" w:eastAsia="仿宋" w:cs="仿宋"/>
          <w:b/>
          <w:sz w:val="32"/>
          <w:szCs w:val="32"/>
        </w:rPr>
        <w:t>是</w:t>
      </w:r>
      <w:r>
        <w:rPr>
          <w:rFonts w:hint="eastAsia" w:ascii="仿宋" w:hAnsi="仿宋" w:eastAsia="仿宋" w:cs="仿宋"/>
          <w:sz w:val="32"/>
          <w:szCs w:val="32"/>
        </w:rPr>
        <w:t>集中学习精准扶贫相关政策知识和《关于明确脱贫攻坚驻村帮扶、结对帮扶相关工作责任的通知》，提高了思想认识。</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5.脱贫攻坚工作作风不实，资料填写不规范。</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（13）具体问题：脱贫攻坚工作相关资料填写不规范。</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结对帮扶责任人加强了走访，认真填写帮扶对象精准扶贫手册等资料。</w:t>
      </w:r>
      <w:r>
        <w:rPr>
          <w:rFonts w:hint="eastAsia" w:ascii="仿宋" w:hAnsi="仿宋" w:eastAsia="仿宋" w:cs="仿宋"/>
          <w:b/>
          <w:bCs/>
          <w:sz w:val="32"/>
          <w:szCs w:val="32"/>
        </w:rPr>
        <w:t>二是</w:t>
      </w:r>
      <w:r>
        <w:rPr>
          <w:rFonts w:hint="eastAsia" w:ascii="仿宋" w:hAnsi="仿宋" w:eastAsia="仿宋" w:cs="仿宋"/>
          <w:color w:val="000000" w:themeColor="text1"/>
          <w:sz w:val="32"/>
          <w:szCs w:val="32"/>
          <w14:textFill>
            <w14:solidFill>
              <w14:schemeClr w14:val="tx1"/>
            </w14:solidFill>
          </w14:textFill>
        </w:rPr>
        <w:t>组织结对帮扶责任人集中学习</w:t>
      </w:r>
      <w:r>
        <w:rPr>
          <w:rFonts w:hint="eastAsia" w:ascii="仿宋" w:hAnsi="仿宋" w:eastAsia="仿宋" w:cs="仿宋"/>
          <w:sz w:val="32"/>
          <w:szCs w:val="32"/>
        </w:rPr>
        <w:t>精准扶贫相关政策知识并测试，增强了理解政策、用好政策、落实政策的能力。三</w:t>
      </w:r>
      <w:r>
        <w:rPr>
          <w:rFonts w:hint="eastAsia" w:ascii="仿宋" w:hAnsi="仿宋" w:eastAsia="仿宋" w:cs="仿宋"/>
          <w:b/>
          <w:bCs/>
          <w:sz w:val="32"/>
          <w:szCs w:val="32"/>
        </w:rPr>
        <w:t>是</w:t>
      </w:r>
      <w:r>
        <w:rPr>
          <w:rFonts w:hint="eastAsia" w:ascii="仿宋" w:hAnsi="仿宋" w:eastAsia="仿宋" w:cs="仿宋"/>
          <w:sz w:val="32"/>
          <w:szCs w:val="32"/>
        </w:rPr>
        <w:t>对</w:t>
      </w:r>
      <w:r>
        <w:rPr>
          <w:rFonts w:hint="eastAsia" w:ascii="仿宋" w:hAnsi="仿宋" w:eastAsia="仿宋" w:cs="仿宋"/>
          <w:color w:val="000000" w:themeColor="text1"/>
          <w:sz w:val="32"/>
          <w:szCs w:val="32"/>
          <w14:textFill>
            <w14:solidFill>
              <w14:schemeClr w14:val="tx1"/>
            </w14:solidFill>
          </w14:textFill>
        </w:rPr>
        <w:t>派出</w:t>
      </w:r>
      <w:r>
        <w:rPr>
          <w:rFonts w:hint="eastAsia" w:ascii="仿宋" w:hAnsi="仿宋" w:eastAsia="仿宋" w:cs="仿宋"/>
          <w:sz w:val="32"/>
          <w:szCs w:val="32"/>
        </w:rPr>
        <w:t>工作队员开展谈话提醒，要求</w:t>
      </w:r>
      <w:r>
        <w:rPr>
          <w:rFonts w:hint="eastAsia" w:ascii="仿宋" w:hAnsi="仿宋" w:eastAsia="仿宋" w:cs="仿宋"/>
          <w:color w:val="000000" w:themeColor="text1"/>
          <w:sz w:val="32"/>
          <w:szCs w:val="32"/>
          <w14:textFill>
            <w14:solidFill>
              <w14:schemeClr w14:val="tx1"/>
            </w14:solidFill>
          </w14:textFill>
        </w:rPr>
        <w:t>其</w:t>
      </w:r>
      <w:r>
        <w:rPr>
          <w:rFonts w:hint="eastAsia" w:ascii="仿宋" w:hAnsi="仿宋" w:eastAsia="仿宋" w:cs="仿宋"/>
          <w:sz w:val="32"/>
          <w:szCs w:val="32"/>
        </w:rPr>
        <w:t>严格遵守工作队工作纪律。</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6.意识形态工作落实不力。</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（14）具体问题：对意识形态工作重要性认识还不够。</w:t>
      </w:r>
    </w:p>
    <w:p>
      <w:pPr>
        <w:spacing w:line="560" w:lineRule="exact"/>
        <w:ind w:firstLine="643" w:firstLineChars="200"/>
        <w:jc w:val="left"/>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bCs/>
          <w:sz w:val="32"/>
          <w:szCs w:val="32"/>
        </w:rPr>
        <w:t>集中学习《如何提升党员领导干部意识形态能力》等文件，增强了意识形态工作的责任感和紧迫感。</w:t>
      </w:r>
      <w:r>
        <w:rPr>
          <w:rFonts w:hint="eastAsia" w:ascii="仿宋" w:hAnsi="仿宋" w:eastAsia="仿宋" w:cs="仿宋"/>
          <w:b/>
          <w:sz w:val="32"/>
          <w:szCs w:val="32"/>
        </w:rPr>
        <w:t>二是</w:t>
      </w:r>
      <w:r>
        <w:rPr>
          <w:rFonts w:hint="eastAsia" w:ascii="仿宋" w:hAnsi="仿宋" w:eastAsia="仿宋" w:cs="仿宋"/>
          <w:bCs/>
          <w:sz w:val="32"/>
          <w:szCs w:val="32"/>
        </w:rPr>
        <w:t>明确分管领导、责任科室和责任人，建立分析研判机制，对倾向性苗头性问题深入分析研判。</w:t>
      </w:r>
      <w:r>
        <w:rPr>
          <w:rFonts w:hint="eastAsia" w:ascii="仿宋" w:hAnsi="仿宋" w:eastAsia="仿宋" w:cs="仿宋"/>
          <w:b/>
          <w:sz w:val="32"/>
          <w:szCs w:val="32"/>
        </w:rPr>
        <w:t>三是</w:t>
      </w:r>
      <w:r>
        <w:rPr>
          <w:rFonts w:hint="eastAsia" w:ascii="仿宋" w:hAnsi="仿宋" w:eastAsia="仿宋" w:cs="仿宋"/>
          <w:bCs/>
          <w:color w:val="000000" w:themeColor="text1"/>
          <w:sz w:val="32"/>
          <w:szCs w:val="32"/>
          <w14:textFill>
            <w14:solidFill>
              <w14:schemeClr w14:val="tx1"/>
            </w14:solidFill>
          </w14:textFill>
        </w:rPr>
        <w:t>开展意识形态工作培训，提升了思想认识，强化了担当精神。</w:t>
      </w:r>
      <w:r>
        <w:rPr>
          <w:rFonts w:hint="eastAsia" w:ascii="仿宋" w:hAnsi="仿宋" w:eastAsia="仿宋" w:cs="仿宋"/>
          <w:b/>
          <w:color w:val="000000" w:themeColor="text1"/>
          <w:sz w:val="32"/>
          <w:szCs w:val="32"/>
          <w14:textFill>
            <w14:solidFill>
              <w14:schemeClr w14:val="tx1"/>
            </w14:solidFill>
          </w14:textFill>
        </w:rPr>
        <w:t>四是</w:t>
      </w:r>
      <w:r>
        <w:rPr>
          <w:rFonts w:hint="eastAsia" w:ascii="仿宋" w:hAnsi="仿宋" w:eastAsia="仿宋" w:cs="仿宋"/>
          <w:bCs/>
          <w:color w:val="000000" w:themeColor="text1"/>
          <w:sz w:val="32"/>
          <w:szCs w:val="32"/>
          <w14:textFill>
            <w14:solidFill>
              <w14:schemeClr w14:val="tx1"/>
            </w14:solidFill>
          </w14:textFill>
        </w:rPr>
        <w:t>举行意</w:t>
      </w:r>
      <w:r>
        <w:rPr>
          <w:rFonts w:hint="eastAsia" w:ascii="仿宋" w:hAnsi="仿宋" w:eastAsia="仿宋" w:cs="仿宋"/>
          <w:bCs/>
          <w:sz w:val="32"/>
          <w:szCs w:val="32"/>
        </w:rPr>
        <w:t>识形态知识测试，加深了意识形态工作应知应会内容了解。</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（15）具体问题：“六个纳入”规定动作不到位。</w:t>
      </w:r>
    </w:p>
    <w:p>
      <w:pPr>
        <w:adjustRightInd w:val="0"/>
        <w:snapToGrid w:val="0"/>
        <w:spacing w:line="560" w:lineRule="exact"/>
        <w:ind w:firstLine="643" w:firstLineChars="200"/>
        <w:jc w:val="left"/>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bCs/>
          <w:color w:val="000000" w:themeColor="text1"/>
          <w:sz w:val="32"/>
          <w:szCs w:val="32"/>
          <w14:textFill>
            <w14:solidFill>
              <w14:schemeClr w14:val="tx1"/>
            </w14:solidFill>
          </w14:textFill>
        </w:rPr>
        <w:t>印</w:t>
      </w:r>
      <w:r>
        <w:rPr>
          <w:rFonts w:hint="eastAsia" w:ascii="仿宋" w:hAnsi="仿宋" w:eastAsia="仿宋" w:cs="仿宋"/>
          <w:bCs/>
          <w:sz w:val="32"/>
          <w:szCs w:val="32"/>
        </w:rPr>
        <w:t>发《2019年意识形态工作要点》，与业务工作、党的建设工作同部署、同落实、同检查、同考核</w:t>
      </w:r>
      <w:r>
        <w:rPr>
          <w:rFonts w:hint="eastAsia" w:ascii="仿宋" w:hAnsi="仿宋" w:eastAsia="仿宋" w:cs="仿宋"/>
          <w:sz w:val="32"/>
          <w:szCs w:val="32"/>
        </w:rPr>
        <w:t>。</w:t>
      </w:r>
      <w:r>
        <w:rPr>
          <w:rFonts w:hint="eastAsia" w:ascii="仿宋" w:hAnsi="仿宋" w:eastAsia="仿宋" w:cs="仿宋"/>
          <w:b/>
          <w:bCs/>
          <w:sz w:val="32"/>
          <w:szCs w:val="32"/>
        </w:rPr>
        <w:t>二是</w:t>
      </w:r>
      <w:r>
        <w:rPr>
          <w:rFonts w:hint="eastAsia" w:ascii="仿宋" w:hAnsi="仿宋" w:eastAsia="仿宋" w:cs="仿宋"/>
          <w:bCs/>
          <w:sz w:val="32"/>
          <w:szCs w:val="32"/>
        </w:rPr>
        <w:t>制</w:t>
      </w:r>
      <w:r>
        <w:rPr>
          <w:rFonts w:hint="eastAsia" w:ascii="仿宋" w:hAnsi="仿宋" w:eastAsia="仿宋" w:cs="仿宋"/>
          <w:bCs/>
          <w:color w:val="000000" w:themeColor="text1"/>
          <w:sz w:val="32"/>
          <w:szCs w:val="32"/>
          <w14:textFill>
            <w14:solidFill>
              <w14:schemeClr w14:val="tx1"/>
            </w14:solidFill>
          </w14:textFill>
        </w:rPr>
        <w:t>定</w:t>
      </w:r>
      <w:r>
        <w:rPr>
          <w:rFonts w:hint="eastAsia" w:ascii="仿宋" w:hAnsi="仿宋" w:eastAsia="仿宋" w:cs="仿宋"/>
          <w:bCs/>
          <w:sz w:val="32"/>
          <w:szCs w:val="32"/>
        </w:rPr>
        <w:t>《</w:t>
      </w:r>
      <w:r>
        <w:rPr>
          <w:rFonts w:hint="eastAsia" w:ascii="仿宋" w:hAnsi="仿宋" w:eastAsia="仿宋" w:cs="仿宋"/>
          <w:sz w:val="32"/>
          <w:szCs w:val="32"/>
        </w:rPr>
        <w:t>党风廉政建设述责述职述廉制度</w:t>
      </w:r>
      <w:r>
        <w:rPr>
          <w:rFonts w:hint="eastAsia" w:ascii="仿宋" w:hAnsi="仿宋" w:eastAsia="仿宋" w:cs="仿宋"/>
          <w:bCs/>
          <w:sz w:val="32"/>
          <w:szCs w:val="32"/>
        </w:rPr>
        <w:t>》，将意识形态工作履行情况纳入</w:t>
      </w:r>
      <w:r>
        <w:rPr>
          <w:rFonts w:hint="eastAsia" w:ascii="仿宋" w:hAnsi="仿宋" w:eastAsia="仿宋" w:cs="仿宋"/>
          <w:sz w:val="32"/>
          <w:szCs w:val="32"/>
        </w:rPr>
        <w:t>党委班子成员述职报告内容。</w:t>
      </w:r>
      <w:r>
        <w:rPr>
          <w:rFonts w:hint="eastAsia" w:ascii="仿宋" w:hAnsi="仿宋" w:eastAsia="仿宋" w:cs="仿宋"/>
          <w:b/>
          <w:sz w:val="32"/>
          <w:szCs w:val="32"/>
        </w:rPr>
        <w:t>三是</w:t>
      </w:r>
      <w:r>
        <w:rPr>
          <w:rFonts w:hint="eastAsia" w:ascii="仿宋" w:hAnsi="仿宋" w:eastAsia="仿宋" w:cs="仿宋"/>
          <w:bCs/>
          <w:sz w:val="32"/>
          <w:szCs w:val="32"/>
        </w:rPr>
        <w:t>修订《2019年各科室绩效考核方案》，把意识形态工作纳入考核内容。</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sz w:val="32"/>
          <w:szCs w:val="32"/>
        </w:rPr>
        <w:t>（16）具体问题：阵地管理弱化</w:t>
      </w:r>
      <w:r>
        <w:rPr>
          <w:rFonts w:hint="eastAsia" w:ascii="仿宋" w:hAnsi="仿宋" w:eastAsia="仿宋" w:cs="仿宋"/>
          <w:b/>
          <w:bCs/>
          <w:sz w:val="32"/>
          <w:szCs w:val="32"/>
        </w:rPr>
        <w:t>。</w:t>
      </w:r>
    </w:p>
    <w:p>
      <w:pPr>
        <w:spacing w:line="560" w:lineRule="exact"/>
        <w:ind w:firstLine="643" w:firstLineChars="200"/>
        <w:jc w:val="left"/>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制</w:t>
      </w:r>
      <w:r>
        <w:rPr>
          <w:rFonts w:hint="eastAsia" w:ascii="仿宋" w:hAnsi="仿宋" w:eastAsia="仿宋" w:cs="仿宋"/>
          <w:color w:val="000000" w:themeColor="text1"/>
          <w:sz w:val="32"/>
          <w:szCs w:val="32"/>
          <w14:textFill>
            <w14:solidFill>
              <w14:schemeClr w14:val="tx1"/>
            </w14:solidFill>
          </w14:textFill>
        </w:rPr>
        <w:t>定</w:t>
      </w:r>
      <w:r>
        <w:rPr>
          <w:rFonts w:hint="eastAsia" w:ascii="仿宋" w:hAnsi="仿宋" w:eastAsia="仿宋" w:cs="仿宋"/>
          <w:sz w:val="32"/>
          <w:szCs w:val="32"/>
        </w:rPr>
        <w:t>《网络平台信息管理制度》，加强新闻媒体信息审核，推进信息发布规范化、制度化。</w:t>
      </w:r>
      <w:r>
        <w:rPr>
          <w:rFonts w:hint="eastAsia" w:ascii="仿宋" w:hAnsi="仿宋" w:eastAsia="仿宋" w:cs="仿宋"/>
          <w:b/>
          <w:bCs/>
          <w:sz w:val="32"/>
          <w:szCs w:val="32"/>
        </w:rPr>
        <w:t>二是</w:t>
      </w:r>
      <w:r>
        <w:rPr>
          <w:rFonts w:hint="eastAsia" w:ascii="仿宋" w:hAnsi="仿宋" w:eastAsia="仿宋" w:cs="仿宋"/>
          <w:sz w:val="32"/>
          <w:szCs w:val="32"/>
        </w:rPr>
        <w:t>制定《新闻媒体信息发布审核制度》，实行“三审”制度，规范信息发布审核程序。</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sz w:val="32"/>
          <w:szCs w:val="32"/>
        </w:rPr>
        <w:t>（17）具体问题：学习贯彻习近平新时代中国特色社会主义思想和党的十九大精神不够深入</w:t>
      </w:r>
      <w:r>
        <w:rPr>
          <w:rFonts w:hint="eastAsia" w:ascii="仿宋" w:hAnsi="仿宋" w:eastAsia="仿宋" w:cs="仿宋"/>
          <w:b/>
          <w:bCs/>
          <w:sz w:val="32"/>
          <w:szCs w:val="32"/>
        </w:rPr>
        <w:t>。</w:t>
      </w:r>
    </w:p>
    <w:p>
      <w:pPr>
        <w:spacing w:line="560" w:lineRule="exact"/>
        <w:ind w:firstLine="643" w:firstLineChars="200"/>
        <w:jc w:val="left"/>
        <w:rPr>
          <w:rFonts w:ascii="仿宋" w:hAnsi="仿宋" w:eastAsia="仿宋" w:cs="仿宋"/>
          <w:b/>
          <w:sz w:val="32"/>
          <w:szCs w:val="32"/>
        </w:rPr>
      </w:pPr>
      <w:r>
        <w:rPr>
          <w:rFonts w:hint="eastAsia" w:ascii="仿宋" w:hAnsi="仿宋" w:eastAsia="仿宋" w:cs="仿宋"/>
          <w:b/>
          <w:sz w:val="32"/>
          <w:szCs w:val="32"/>
        </w:rPr>
        <w:t>整改情况：</w:t>
      </w:r>
      <w:r>
        <w:rPr>
          <w:rFonts w:hint="eastAsia" w:ascii="仿宋" w:hAnsi="仿宋" w:eastAsia="仿宋" w:cs="仿宋"/>
          <w:b/>
          <w:bCs/>
          <w:sz w:val="32"/>
          <w:szCs w:val="32"/>
        </w:rPr>
        <w:t>一是</w:t>
      </w:r>
      <w:r>
        <w:rPr>
          <w:rFonts w:hint="eastAsia" w:ascii="仿宋" w:hAnsi="仿宋" w:eastAsia="仿宋" w:cs="仿宋"/>
          <w:sz w:val="32"/>
          <w:szCs w:val="32"/>
        </w:rPr>
        <w:t>深入学习习近平新时代中国特色社会主义思想和党的十九大报告，把学习贯彻习近平新时代中国特色社会主义思想和党的十九大精神作为学习的重中之重。</w:t>
      </w:r>
      <w:r>
        <w:rPr>
          <w:rFonts w:hint="eastAsia" w:ascii="仿宋" w:hAnsi="仿宋" w:eastAsia="仿宋" w:cs="仿宋"/>
          <w:b/>
          <w:bCs/>
          <w:sz w:val="32"/>
          <w:szCs w:val="32"/>
        </w:rPr>
        <w:t>二是</w:t>
      </w:r>
      <w:r>
        <w:rPr>
          <w:rFonts w:hint="eastAsia" w:ascii="仿宋" w:hAnsi="仿宋" w:eastAsia="仿宋" w:cs="仿宋"/>
          <w:sz w:val="32"/>
          <w:szCs w:val="32"/>
        </w:rPr>
        <w:t>各支部开展习近平新时代中国特色社会主义思想和党的十九大精神学习讨论，坚定了做好新时代疾控工作的信心。</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（18）具体问题：党委理论学习中心组学习不规范。</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bCs/>
          <w:color w:val="000000" w:themeColor="text1"/>
          <w:sz w:val="32"/>
          <w:szCs w:val="32"/>
          <w14:textFill>
            <w14:solidFill>
              <w14:schemeClr w14:val="tx1"/>
            </w14:solidFill>
          </w14:textFill>
        </w:rPr>
        <w:t>严格</w:t>
      </w:r>
      <w:r>
        <w:rPr>
          <w:rFonts w:hint="eastAsia" w:ascii="仿宋" w:hAnsi="仿宋" w:eastAsia="仿宋" w:cs="仿宋"/>
          <w:sz w:val="32"/>
          <w:szCs w:val="32"/>
        </w:rPr>
        <w:t>落实《市委宣传部2019年度学习计划》，</w:t>
      </w:r>
      <w:r>
        <w:rPr>
          <w:rFonts w:hint="eastAsia" w:ascii="仿宋" w:hAnsi="仿宋" w:eastAsia="仿宋" w:cs="仿宋"/>
          <w:color w:val="000000" w:themeColor="text1"/>
          <w:sz w:val="32"/>
          <w:szCs w:val="32"/>
          <w14:textFill>
            <w14:solidFill>
              <w14:schemeClr w14:val="tx1"/>
            </w14:solidFill>
          </w14:textFill>
        </w:rPr>
        <w:t>并</w:t>
      </w:r>
      <w:r>
        <w:rPr>
          <w:rFonts w:hint="eastAsia" w:ascii="仿宋" w:hAnsi="仿宋" w:eastAsia="仿宋" w:cs="仿宋"/>
          <w:sz w:val="32"/>
          <w:szCs w:val="32"/>
        </w:rPr>
        <w:t>补学了未按规定开展学习的内容。</w:t>
      </w:r>
      <w:r>
        <w:rPr>
          <w:rFonts w:hint="eastAsia" w:ascii="仿宋" w:hAnsi="仿宋" w:eastAsia="仿宋" w:cs="仿宋"/>
          <w:b/>
          <w:sz w:val="32"/>
          <w:szCs w:val="32"/>
        </w:rPr>
        <w:t>二是</w:t>
      </w:r>
      <w:r>
        <w:rPr>
          <w:rFonts w:hint="eastAsia" w:ascii="仿宋" w:hAnsi="仿宋" w:eastAsia="仿宋" w:cs="仿宋"/>
          <w:sz w:val="32"/>
          <w:szCs w:val="32"/>
        </w:rPr>
        <w:t>按照“六个环节”要求坚持每月集中学习。</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（19）具体问题：“学习强国”学习平台下载使用没有按要求落实。</w:t>
      </w:r>
    </w:p>
    <w:p>
      <w:pPr>
        <w:spacing w:line="560" w:lineRule="exact"/>
        <w:ind w:firstLine="643" w:firstLineChars="200"/>
        <w:jc w:val="left"/>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完善“学习强国”组织框架，建立学习组织平台，在职党员都已</w:t>
      </w:r>
      <w:r>
        <w:rPr>
          <w:rFonts w:hint="eastAsia" w:ascii="仿宋" w:hAnsi="仿宋" w:eastAsia="仿宋" w:cs="仿宋"/>
          <w:color w:val="000000" w:themeColor="text1"/>
          <w:sz w:val="32"/>
          <w:szCs w:val="32"/>
          <w14:textFill>
            <w14:solidFill>
              <w14:schemeClr w14:val="tx1"/>
            </w14:solidFill>
          </w14:textFill>
        </w:rPr>
        <w:t>下载使用</w:t>
      </w:r>
      <w:r>
        <w:rPr>
          <w:rFonts w:hint="eastAsia" w:ascii="仿宋" w:hAnsi="仿宋" w:eastAsia="仿宋" w:cs="仿宋"/>
          <w:sz w:val="32"/>
          <w:szCs w:val="32"/>
        </w:rPr>
        <w:t>“学习强国”学习平台，非党员在职职工下载使用“学习强国”率达到100%。</w:t>
      </w:r>
      <w:r>
        <w:rPr>
          <w:rFonts w:hint="eastAsia" w:ascii="仿宋" w:hAnsi="仿宋" w:eastAsia="仿宋" w:cs="仿宋"/>
          <w:b/>
          <w:bCs/>
          <w:sz w:val="32"/>
          <w:szCs w:val="32"/>
        </w:rPr>
        <w:t>二是</w:t>
      </w:r>
      <w:r>
        <w:rPr>
          <w:rFonts w:hint="eastAsia" w:ascii="仿宋" w:hAnsi="仿宋" w:eastAsia="仿宋" w:cs="仿宋"/>
          <w:sz w:val="32"/>
          <w:szCs w:val="32"/>
        </w:rPr>
        <w:t>通报低学习积分人员，平台活跃率和参与度显著上升。</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sz w:val="32"/>
          <w:szCs w:val="32"/>
        </w:rPr>
        <w:t>（20）具体问题：公益广告宣传氛围不浓厚</w:t>
      </w:r>
      <w:r>
        <w:rPr>
          <w:rFonts w:hint="eastAsia" w:ascii="仿宋" w:hAnsi="仿宋" w:eastAsia="仿宋" w:cs="仿宋"/>
          <w:b/>
          <w:bCs/>
          <w:sz w:val="32"/>
          <w:szCs w:val="32"/>
        </w:rPr>
        <w:t>。</w:t>
      </w:r>
    </w:p>
    <w:p>
      <w:pPr>
        <w:adjustRightInd w:val="0"/>
        <w:snapToGrid w:val="0"/>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明确审核、制作流程及管理责任人，加大公益广告宣传工作力度。</w:t>
      </w:r>
      <w:r>
        <w:rPr>
          <w:rFonts w:hint="eastAsia" w:ascii="仿宋" w:hAnsi="仿宋" w:eastAsia="仿宋" w:cs="仿宋"/>
          <w:b/>
          <w:bCs/>
          <w:sz w:val="32"/>
          <w:szCs w:val="32"/>
        </w:rPr>
        <w:t>二是</w:t>
      </w:r>
      <w:r>
        <w:rPr>
          <w:rFonts w:hint="eastAsia" w:ascii="仿宋" w:hAnsi="仿宋" w:eastAsia="仿宋" w:cs="仿宋"/>
          <w:sz w:val="32"/>
          <w:szCs w:val="32"/>
        </w:rPr>
        <w:t>设立健康教育专栏，每两月更新1次。制作科普视频，开展结核病、预防接种、碘缺乏病、艾滋病等防治知识宣传。</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（21）具体问题：道德模范、最美人物、身边好人学习宣传不够。</w:t>
      </w:r>
    </w:p>
    <w:p>
      <w:pPr>
        <w:adjustRightInd w:val="0"/>
        <w:snapToGrid w:val="0"/>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邀请援藏医疗队员宣讲医疗卫生援藏事迹。</w:t>
      </w:r>
      <w:r>
        <w:rPr>
          <w:rFonts w:hint="eastAsia" w:ascii="仿宋" w:hAnsi="仿宋" w:eastAsia="仿宋" w:cs="仿宋"/>
          <w:b/>
          <w:bCs/>
          <w:sz w:val="32"/>
          <w:szCs w:val="32"/>
        </w:rPr>
        <w:t>二是</w:t>
      </w:r>
      <w:r>
        <w:rPr>
          <w:rFonts w:hint="eastAsia" w:ascii="仿宋" w:hAnsi="仿宋" w:eastAsia="仿宋" w:cs="仿宋"/>
          <w:sz w:val="32"/>
          <w:szCs w:val="32"/>
        </w:rPr>
        <w:t>编辑《郴州疾控汶川大地震救灾防病10周年》，学习汶川地震郴州防疫队抗震救灾防病精神。</w:t>
      </w:r>
      <w:r>
        <w:rPr>
          <w:rFonts w:hint="eastAsia" w:ascii="仿宋" w:hAnsi="仿宋" w:eastAsia="仿宋" w:cs="仿宋"/>
          <w:b/>
          <w:bCs/>
          <w:sz w:val="32"/>
          <w:szCs w:val="32"/>
        </w:rPr>
        <w:t>三是</w:t>
      </w:r>
      <w:r>
        <w:rPr>
          <w:rFonts w:hint="eastAsia" w:ascii="仿宋" w:hAnsi="仿宋" w:eastAsia="仿宋" w:cs="仿宋"/>
          <w:sz w:val="32"/>
          <w:szCs w:val="32"/>
        </w:rPr>
        <w:t>增加“道德模范、最美人物、身边好人”宣传栏，宣传我市道德模范先进事迹。</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（22）具体问题：没有深入开展“社会主义核心价值观践行在我家”活动。</w:t>
      </w:r>
    </w:p>
    <w:p>
      <w:pPr>
        <w:adjustRightInd w:val="0"/>
        <w:snapToGrid w:val="0"/>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w:t>
      </w:r>
      <w:r>
        <w:rPr>
          <w:rFonts w:hint="eastAsia" w:ascii="仿宋" w:hAnsi="仿宋" w:eastAsia="仿宋" w:cs="仿宋"/>
          <w:b/>
          <w:bCs/>
          <w:sz w:val="32"/>
          <w:szCs w:val="32"/>
        </w:rPr>
        <w:t>一是</w:t>
      </w:r>
      <w:r>
        <w:rPr>
          <w:rFonts w:hint="eastAsia" w:ascii="仿宋" w:hAnsi="仿宋" w:eastAsia="仿宋" w:cs="仿宋"/>
          <w:sz w:val="32"/>
          <w:szCs w:val="32"/>
        </w:rPr>
        <w:t>确定宣传社会主义核心价值观及传承家风家训弘扬传统美德宣传栏。</w:t>
      </w:r>
      <w:r>
        <w:rPr>
          <w:rFonts w:hint="eastAsia" w:ascii="仿宋" w:hAnsi="仿宋" w:eastAsia="仿宋" w:cs="仿宋"/>
          <w:b/>
          <w:bCs/>
          <w:sz w:val="32"/>
          <w:szCs w:val="32"/>
        </w:rPr>
        <w:t>二是</w:t>
      </w:r>
      <w:r>
        <w:rPr>
          <w:rFonts w:hint="eastAsia" w:ascii="仿宋" w:hAnsi="仿宋" w:eastAsia="仿宋" w:cs="仿宋"/>
          <w:bCs/>
          <w:sz w:val="32"/>
          <w:szCs w:val="32"/>
        </w:rPr>
        <w:t>邀请</w:t>
      </w:r>
      <w:r>
        <w:rPr>
          <w:rFonts w:hint="eastAsia" w:ascii="仿宋" w:hAnsi="仿宋" w:eastAsia="仿宋" w:cs="仿宋"/>
          <w:sz w:val="32"/>
          <w:szCs w:val="32"/>
        </w:rPr>
        <w:t>家庭教育讲师举办故事分享会。</w:t>
      </w:r>
    </w:p>
    <w:p>
      <w:pPr>
        <w:spacing w:line="560" w:lineRule="exact"/>
        <w:ind w:firstLine="643" w:firstLineChars="200"/>
        <w:rPr>
          <w:rFonts w:ascii="楷体" w:hAnsi="楷体" w:eastAsia="楷体" w:cs="楷体"/>
          <w:b/>
          <w:sz w:val="32"/>
          <w:szCs w:val="32"/>
        </w:rPr>
      </w:pPr>
      <w:r>
        <w:rPr>
          <w:rFonts w:hint="eastAsia" w:ascii="楷体" w:hAnsi="楷体" w:eastAsia="楷体" w:cs="楷体"/>
          <w:b/>
          <w:sz w:val="32"/>
          <w:szCs w:val="32"/>
        </w:rPr>
        <w:t>（二）政治意识不强，党委领导作用弱化。</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7.党的全面领导作用发挥不够。</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（23）具体问题：没有注重党的全面领导，导致政治站位不高、规矩意识不强。</w:t>
      </w:r>
    </w:p>
    <w:p>
      <w:pPr>
        <w:adjustRightInd w:val="0"/>
        <w:snapToGrid w:val="0"/>
        <w:spacing w:line="560" w:lineRule="exact"/>
        <w:ind w:firstLine="643" w:firstLineChars="200"/>
        <w:jc w:val="left"/>
        <w:rPr>
          <w:rFonts w:ascii="仿宋" w:hAnsi="仿宋" w:eastAsia="仿宋" w:cs="仿宋"/>
          <w:sz w:val="32"/>
          <w:szCs w:val="32"/>
        </w:rPr>
      </w:pPr>
      <w:r>
        <w:rPr>
          <w:rFonts w:hint="eastAsia" w:ascii="仿宋" w:hAnsi="仿宋" w:eastAsia="仿宋" w:cs="仿宋"/>
          <w:b/>
          <w:sz w:val="32"/>
          <w:szCs w:val="32"/>
        </w:rPr>
        <w:t>整改情况：</w:t>
      </w:r>
      <w:r>
        <w:rPr>
          <w:rFonts w:hint="eastAsia" w:ascii="仿宋" w:hAnsi="仿宋" w:eastAsia="仿宋" w:cs="仿宋"/>
          <w:sz w:val="32"/>
          <w:szCs w:val="32"/>
        </w:rPr>
        <w:t>集中学习中、省关于加强公立医院党的建设文件精神，落实党委全面领导要求；建立健全《贯彻落实“三重一大”事项集体决策制度》等制度，加强党委领导。</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8.党的全面领导作用发挥不够。</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（24）具体问题：党委民主集中制落实不到位，部分班子成员原则性不强。</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建立健全《贯彻落实“三重一大”事项集体决策制度》等制度，严格落实民主集中制。</w:t>
      </w:r>
      <w:r>
        <w:rPr>
          <w:rFonts w:hint="eastAsia" w:ascii="仿宋" w:hAnsi="仿宋" w:eastAsia="仿宋" w:cs="仿宋"/>
          <w:b/>
          <w:bCs/>
          <w:sz w:val="32"/>
          <w:szCs w:val="32"/>
        </w:rPr>
        <w:t>二是</w:t>
      </w:r>
      <w:r>
        <w:rPr>
          <w:rFonts w:hint="eastAsia" w:ascii="仿宋" w:hAnsi="仿宋" w:eastAsia="仿宋" w:cs="仿宋"/>
          <w:sz w:val="32"/>
          <w:szCs w:val="32"/>
        </w:rPr>
        <w:t>党委书记与班子成员开展谈心谈话，对班子成员不敢讲真话、不敢担当、怕得罪人的问题进行严肃批评。</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9.党委班子结构不优、活力不足。</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（25）具体问题：领导班子老化，结构不合理，工作缺乏活力，创新性不足。</w:t>
      </w:r>
    </w:p>
    <w:p>
      <w:pPr>
        <w:adjustRightInd w:val="0"/>
        <w:snapToGrid w:val="0"/>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向上级汇报班子情况，提出加强班子建设的建议。</w:t>
      </w:r>
      <w:r>
        <w:rPr>
          <w:rFonts w:hint="eastAsia" w:ascii="仿宋" w:hAnsi="仿宋" w:eastAsia="仿宋" w:cs="仿宋"/>
          <w:b/>
          <w:bCs/>
          <w:sz w:val="32"/>
          <w:szCs w:val="32"/>
        </w:rPr>
        <w:t>二是</w:t>
      </w:r>
      <w:r>
        <w:rPr>
          <w:rFonts w:hint="eastAsia" w:ascii="仿宋" w:hAnsi="仿宋" w:eastAsia="仿宋" w:cs="仿宋"/>
          <w:bCs/>
          <w:sz w:val="32"/>
          <w:szCs w:val="32"/>
        </w:rPr>
        <w:t>召开民主生活会</w:t>
      </w:r>
      <w:r>
        <w:rPr>
          <w:rFonts w:hint="eastAsia" w:ascii="仿宋" w:hAnsi="仿宋" w:eastAsia="仿宋" w:cs="仿宋"/>
          <w:sz w:val="32"/>
          <w:szCs w:val="32"/>
        </w:rPr>
        <w:t>查找和剖析思想政治、精神状态、工作作风突出问题，鼓舞士气，激发活力。</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10.党委做决策、把方向出现偏差。</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（26）具体问题：2016年5月以前存在用公务油卡给班子成员私车加油的问题。</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彻底清退班子成员用公务油卡给私车加油所有费用。</w:t>
      </w:r>
      <w:r>
        <w:rPr>
          <w:rFonts w:hint="eastAsia" w:ascii="仿宋" w:hAnsi="仿宋" w:eastAsia="仿宋" w:cs="仿宋"/>
          <w:b/>
          <w:bCs/>
          <w:sz w:val="32"/>
          <w:szCs w:val="32"/>
        </w:rPr>
        <w:t>二是</w:t>
      </w:r>
      <w:r>
        <w:rPr>
          <w:rFonts w:hint="eastAsia" w:ascii="仿宋" w:hAnsi="仿宋" w:eastAsia="仿宋" w:cs="仿宋"/>
          <w:sz w:val="32"/>
          <w:szCs w:val="32"/>
        </w:rPr>
        <w:t>举行“落实中央八项规定精神”政策大宣讲，学习《关于进一步贯彻落实中央八项规定精神实施办法的有关规定》,增强了纪律意识和规矩意识。</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11.未巡先改工作不重视，落实不力。</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（27）具体问题：全市医疗系统巡察集中反馈会后，开展未巡先改工作存在畏难情绪，对复杂问题不敢较真碰硬。</w:t>
      </w:r>
    </w:p>
    <w:p>
      <w:pPr>
        <w:spacing w:line="560" w:lineRule="exact"/>
        <w:ind w:firstLine="643" w:firstLineChars="200"/>
        <w:jc w:val="left"/>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召开党委会传达市直医疗单位巡察反馈会精神。</w:t>
      </w:r>
      <w:r>
        <w:rPr>
          <w:rFonts w:hint="eastAsia" w:ascii="仿宋" w:hAnsi="仿宋" w:eastAsia="仿宋" w:cs="仿宋"/>
          <w:bCs/>
          <w:sz w:val="32"/>
          <w:szCs w:val="32"/>
        </w:rPr>
        <w:t>集中学习《中国共产党巡视工作条例》，深化对巡察工作的认识，提高政治站位和政治觉悟。</w:t>
      </w:r>
      <w:r>
        <w:rPr>
          <w:rFonts w:hint="eastAsia" w:ascii="仿宋" w:hAnsi="仿宋" w:eastAsia="仿宋" w:cs="仿宋"/>
          <w:b/>
          <w:sz w:val="32"/>
          <w:szCs w:val="32"/>
        </w:rPr>
        <w:t>二是</w:t>
      </w:r>
      <w:r>
        <w:rPr>
          <w:rFonts w:hint="eastAsia" w:ascii="仿宋" w:hAnsi="仿宋" w:eastAsia="仿宋" w:cs="仿宋"/>
          <w:sz w:val="32"/>
          <w:szCs w:val="32"/>
        </w:rPr>
        <w:t>彻底清退所有公务油卡异常加油费用。</w:t>
      </w:r>
      <w:r>
        <w:rPr>
          <w:rFonts w:hint="eastAsia" w:ascii="仿宋" w:hAnsi="仿宋" w:eastAsia="仿宋" w:cs="仿宋"/>
          <w:b/>
          <w:sz w:val="32"/>
          <w:szCs w:val="32"/>
        </w:rPr>
        <w:t>三是</w:t>
      </w:r>
      <w:r>
        <w:rPr>
          <w:rFonts w:hint="eastAsia" w:ascii="仿宋" w:hAnsi="仿宋" w:eastAsia="仿宋" w:cs="仿宋"/>
          <w:bCs/>
          <w:sz w:val="32"/>
          <w:szCs w:val="32"/>
        </w:rPr>
        <w:t>修订《车辆管理制度》，实行“一车一卡专人管理”公务油卡管理方式。</w:t>
      </w:r>
      <w:r>
        <w:rPr>
          <w:rFonts w:hint="eastAsia" w:ascii="仿宋" w:hAnsi="仿宋" w:eastAsia="仿宋" w:cs="仿宋"/>
          <w:b/>
          <w:sz w:val="32"/>
          <w:szCs w:val="32"/>
        </w:rPr>
        <w:t>四是</w:t>
      </w:r>
      <w:r>
        <w:rPr>
          <w:rFonts w:hint="eastAsia" w:ascii="仿宋" w:hAnsi="仿宋" w:eastAsia="仿宋" w:cs="仿宋"/>
          <w:sz w:val="32"/>
          <w:szCs w:val="32"/>
        </w:rPr>
        <w:t>加强</w:t>
      </w:r>
      <w:r>
        <w:rPr>
          <w:rFonts w:hint="eastAsia" w:ascii="仿宋" w:hAnsi="仿宋" w:eastAsia="仿宋" w:cs="仿宋"/>
          <w:bCs/>
          <w:sz w:val="32"/>
          <w:szCs w:val="32"/>
        </w:rPr>
        <w:t>公务油卡监督检查。</w:t>
      </w:r>
    </w:p>
    <w:p>
      <w:pPr>
        <w:spacing w:line="560" w:lineRule="exact"/>
        <w:ind w:firstLine="643" w:firstLineChars="200"/>
        <w:rPr>
          <w:rFonts w:ascii="楷体" w:hAnsi="楷体" w:eastAsia="楷体" w:cs="楷体"/>
          <w:b/>
          <w:sz w:val="32"/>
          <w:szCs w:val="32"/>
        </w:rPr>
      </w:pPr>
      <w:r>
        <w:rPr>
          <w:rFonts w:hint="eastAsia" w:ascii="楷体" w:hAnsi="楷体" w:eastAsia="楷体" w:cs="楷体"/>
          <w:b/>
          <w:sz w:val="32"/>
          <w:szCs w:val="32"/>
        </w:rPr>
        <w:t>（三）党建基础工作薄弱，选人用人制度执行不严。</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12.重业务、轻党建问题突出。</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（28）具体问题：存在“业务为先，党建靠边”现象。</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集中学习上级有关加强公立医院党的建设相关文件精神，</w:t>
      </w:r>
      <w:r>
        <w:rPr>
          <w:rFonts w:hint="eastAsia" w:ascii="仿宋" w:hAnsi="仿宋" w:eastAsia="仿宋" w:cs="仿宋"/>
          <w:sz w:val="32"/>
          <w:szCs w:val="32"/>
          <w:shd w:val="clear" w:color="auto" w:fill="FFFFFF"/>
        </w:rPr>
        <w:t>确保党的全面领导。</w:t>
      </w:r>
      <w:r>
        <w:rPr>
          <w:rFonts w:hint="eastAsia" w:ascii="仿宋" w:hAnsi="仿宋" w:eastAsia="仿宋" w:cs="仿宋"/>
          <w:b/>
          <w:bCs/>
          <w:sz w:val="32"/>
          <w:szCs w:val="32"/>
          <w:shd w:val="clear" w:color="auto" w:fill="FFFFFF"/>
        </w:rPr>
        <w:t>二是</w:t>
      </w:r>
      <w:r>
        <w:rPr>
          <w:rFonts w:hint="eastAsia" w:ascii="仿宋" w:hAnsi="仿宋" w:eastAsia="仿宋" w:cs="仿宋"/>
          <w:sz w:val="32"/>
          <w:szCs w:val="32"/>
        </w:rPr>
        <w:t>下发《党委工作日程》，确保党建工作规范化、日程化。</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（29）具体问题：发文不规范。</w:t>
      </w:r>
    </w:p>
    <w:p>
      <w:pPr>
        <w:adjustRightInd w:val="0"/>
        <w:snapToGrid w:val="0"/>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清理发文，更正不规范问题，规范公文格式，提高公文质量。</w:t>
      </w:r>
      <w:r>
        <w:rPr>
          <w:rFonts w:hint="eastAsia" w:ascii="仿宋" w:hAnsi="仿宋" w:eastAsia="仿宋" w:cs="仿宋"/>
          <w:b/>
          <w:bCs/>
          <w:sz w:val="32"/>
          <w:szCs w:val="32"/>
        </w:rPr>
        <w:t>二是</w:t>
      </w:r>
      <w:r>
        <w:rPr>
          <w:rFonts w:hint="eastAsia" w:ascii="仿宋" w:hAnsi="仿宋" w:eastAsia="仿宋" w:cs="仿宋"/>
          <w:sz w:val="32"/>
          <w:szCs w:val="32"/>
        </w:rPr>
        <w:t>开展专题培训，提高了公文处理水平与能力。</w:t>
      </w:r>
      <w:r>
        <w:rPr>
          <w:rFonts w:hint="eastAsia" w:ascii="仿宋" w:hAnsi="仿宋" w:eastAsia="仿宋" w:cs="仿宋"/>
          <w:b/>
          <w:bCs/>
          <w:sz w:val="32"/>
          <w:szCs w:val="32"/>
        </w:rPr>
        <w:t>三是</w:t>
      </w:r>
      <w:r>
        <w:rPr>
          <w:rFonts w:hint="eastAsia" w:ascii="仿宋" w:hAnsi="仿宋" w:eastAsia="仿宋" w:cs="仿宋"/>
          <w:sz w:val="32"/>
          <w:szCs w:val="32"/>
        </w:rPr>
        <w:t>印发《公文收发管理制度》，规范公文收发文工作。</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13.重业务、轻党建问题突出，支部手册填写不规范、不完整。</w:t>
      </w:r>
    </w:p>
    <w:p>
      <w:pPr>
        <w:spacing w:line="560" w:lineRule="exact"/>
        <w:ind w:firstLine="643" w:firstLineChars="200"/>
        <w:jc w:val="left"/>
        <w:rPr>
          <w:rFonts w:ascii="仿宋" w:hAnsi="仿宋" w:eastAsia="仿宋" w:cs="仿宋"/>
          <w:b/>
          <w:sz w:val="32"/>
          <w:szCs w:val="32"/>
        </w:rPr>
      </w:pPr>
      <w:r>
        <w:rPr>
          <w:rFonts w:hint="eastAsia" w:ascii="仿宋" w:hAnsi="仿宋" w:eastAsia="仿宋" w:cs="仿宋"/>
          <w:b/>
          <w:sz w:val="32"/>
          <w:szCs w:val="32"/>
        </w:rPr>
        <w:t>（30）具体问题：党员设岗定责、支部工作计划和公开承诺情况缺失，党课记录不完整。</w:t>
      </w:r>
    </w:p>
    <w:p>
      <w:pPr>
        <w:spacing w:line="560" w:lineRule="exact"/>
        <w:ind w:firstLine="643" w:firstLineChars="200"/>
        <w:jc w:val="left"/>
        <w:rPr>
          <w:rFonts w:ascii="仿宋" w:hAnsi="仿宋" w:eastAsia="仿宋" w:cs="仿宋"/>
          <w:b/>
          <w:sz w:val="32"/>
          <w:szCs w:val="32"/>
        </w:rPr>
      </w:pPr>
      <w:r>
        <w:rPr>
          <w:rFonts w:hint="eastAsia" w:ascii="仿宋" w:hAnsi="仿宋" w:eastAsia="仿宋" w:cs="仿宋"/>
          <w:b/>
          <w:sz w:val="32"/>
          <w:szCs w:val="32"/>
        </w:rPr>
        <w:t>整改情况：一</w:t>
      </w:r>
      <w:r>
        <w:rPr>
          <w:rFonts w:hint="eastAsia" w:ascii="仿宋" w:hAnsi="仿宋" w:eastAsia="仿宋" w:cs="仿宋"/>
          <w:b/>
          <w:bCs/>
          <w:sz w:val="32"/>
          <w:szCs w:val="32"/>
        </w:rPr>
        <w:t>是</w:t>
      </w:r>
      <w:r>
        <w:rPr>
          <w:rFonts w:hint="eastAsia" w:ascii="仿宋" w:hAnsi="仿宋" w:eastAsia="仿宋" w:cs="仿宋"/>
          <w:sz w:val="32"/>
          <w:szCs w:val="32"/>
        </w:rPr>
        <w:t>集中清理和完善《支部工作手册》，进一步规范基层党建工作资料。</w:t>
      </w:r>
      <w:r>
        <w:rPr>
          <w:rFonts w:hint="eastAsia" w:ascii="仿宋" w:hAnsi="仿宋" w:eastAsia="仿宋" w:cs="仿宋"/>
          <w:b/>
          <w:sz w:val="32"/>
          <w:szCs w:val="32"/>
        </w:rPr>
        <w:t>二是</w:t>
      </w:r>
      <w:r>
        <w:rPr>
          <w:rFonts w:hint="eastAsia" w:ascii="仿宋" w:hAnsi="仿宋" w:eastAsia="仿宋" w:cs="仿宋"/>
          <w:sz w:val="32"/>
          <w:szCs w:val="32"/>
        </w:rPr>
        <w:t>开展党建业务知识培训，掌握发展党员流程及时限要求，规范填写支部工作手册。</w:t>
      </w:r>
      <w:r>
        <w:rPr>
          <w:rFonts w:hint="eastAsia" w:ascii="仿宋" w:hAnsi="仿宋" w:eastAsia="仿宋" w:cs="仿宋"/>
          <w:b/>
          <w:bCs/>
          <w:sz w:val="32"/>
          <w:szCs w:val="32"/>
        </w:rPr>
        <w:t>三是</w:t>
      </w:r>
      <w:r>
        <w:rPr>
          <w:rFonts w:hint="eastAsia" w:ascii="仿宋" w:hAnsi="仿宋" w:eastAsia="仿宋" w:cs="仿宋"/>
          <w:sz w:val="32"/>
          <w:szCs w:val="32"/>
        </w:rPr>
        <w:t>开展进社区志愿服务活动，提升服务群众的责任感和使命感。完善《党员考核办法》和《党员积分管理制度》，并作为党员评优重要依据。</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14.党员发展不规范。</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（31）具体问题：有个别预备党员转正党员大会会议记录不规范。</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w:t>
      </w:r>
      <w:r>
        <w:rPr>
          <w:rFonts w:hint="eastAsia" w:ascii="仿宋" w:hAnsi="仿宋" w:eastAsia="仿宋" w:cs="仿宋"/>
          <w:b/>
          <w:bCs/>
          <w:sz w:val="32"/>
          <w:szCs w:val="32"/>
        </w:rPr>
        <w:t>一是</w:t>
      </w:r>
      <w:r>
        <w:rPr>
          <w:rFonts w:hint="eastAsia" w:ascii="仿宋" w:hAnsi="仿宋" w:eastAsia="仿宋" w:cs="仿宋"/>
          <w:sz w:val="32"/>
          <w:szCs w:val="32"/>
        </w:rPr>
        <w:t>完善党员档案资料。</w:t>
      </w:r>
      <w:r>
        <w:rPr>
          <w:rFonts w:hint="eastAsia" w:ascii="仿宋" w:hAnsi="仿宋" w:eastAsia="仿宋" w:cs="仿宋"/>
          <w:b/>
          <w:bCs/>
          <w:sz w:val="32"/>
          <w:szCs w:val="32"/>
        </w:rPr>
        <w:t>二是</w:t>
      </w:r>
      <w:r>
        <w:rPr>
          <w:rFonts w:hint="eastAsia" w:ascii="仿宋" w:hAnsi="仿宋" w:eastAsia="仿宋" w:cs="仿宋"/>
          <w:sz w:val="32"/>
          <w:szCs w:val="32"/>
        </w:rPr>
        <w:t>全面清理和核查发展党员资料，规范和完善各支部发展党员档案资料。</w:t>
      </w:r>
      <w:r>
        <w:rPr>
          <w:rFonts w:hint="eastAsia" w:ascii="仿宋" w:hAnsi="仿宋" w:eastAsia="仿宋" w:cs="仿宋"/>
          <w:b/>
          <w:bCs/>
          <w:sz w:val="32"/>
          <w:szCs w:val="32"/>
        </w:rPr>
        <w:t>三是</w:t>
      </w:r>
      <w:r>
        <w:rPr>
          <w:rFonts w:hint="eastAsia" w:ascii="仿宋" w:hAnsi="仿宋" w:eastAsia="仿宋" w:cs="仿宋"/>
          <w:sz w:val="32"/>
          <w:szCs w:val="32"/>
        </w:rPr>
        <w:t>进一步学习党员发展规定和要求，规范党员发展程序。</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15.党费缴纳和使用不规范。</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（32）具体问题：没有按月缴纳党费，党费使用不规范。</w:t>
      </w:r>
    </w:p>
    <w:p>
      <w:pPr>
        <w:spacing w:line="560" w:lineRule="exact"/>
        <w:ind w:firstLine="643" w:firstLineChars="200"/>
        <w:jc w:val="left"/>
        <w:rPr>
          <w:rFonts w:ascii="仿宋" w:hAnsi="仿宋" w:eastAsia="仿宋" w:cs="仿宋"/>
          <w:sz w:val="32"/>
          <w:szCs w:val="32"/>
        </w:rPr>
      </w:pPr>
      <w:r>
        <w:rPr>
          <w:rFonts w:hint="eastAsia" w:ascii="仿宋" w:hAnsi="仿宋" w:eastAsia="仿宋" w:cs="仿宋"/>
          <w:b/>
          <w:sz w:val="32"/>
          <w:szCs w:val="32"/>
        </w:rPr>
        <w:t>整改情况：</w:t>
      </w:r>
      <w:r>
        <w:rPr>
          <w:rFonts w:hint="eastAsia" w:ascii="仿宋" w:hAnsi="仿宋" w:eastAsia="仿宋" w:cs="仿宋"/>
          <w:b/>
          <w:bCs/>
          <w:sz w:val="32"/>
          <w:szCs w:val="32"/>
        </w:rPr>
        <w:t>一是</w:t>
      </w:r>
      <w:r>
        <w:rPr>
          <w:rFonts w:hint="eastAsia" w:ascii="仿宋" w:hAnsi="仿宋" w:eastAsia="仿宋" w:cs="仿宋"/>
          <w:sz w:val="32"/>
          <w:szCs w:val="32"/>
        </w:rPr>
        <w:t>学习《关于进一步规范党费工作的通知》，提高了自觉按月缴纳党费的认识，规范了党费管理。</w:t>
      </w:r>
      <w:r>
        <w:rPr>
          <w:rFonts w:hint="eastAsia" w:ascii="仿宋" w:hAnsi="仿宋" w:eastAsia="仿宋" w:cs="仿宋"/>
          <w:b/>
          <w:sz w:val="32"/>
          <w:szCs w:val="32"/>
        </w:rPr>
        <w:t>二</w:t>
      </w:r>
      <w:r>
        <w:rPr>
          <w:rFonts w:hint="eastAsia" w:ascii="仿宋" w:hAnsi="仿宋" w:eastAsia="仿宋" w:cs="仿宋"/>
          <w:b/>
          <w:bCs/>
          <w:sz w:val="32"/>
          <w:szCs w:val="32"/>
        </w:rPr>
        <w:t>是</w:t>
      </w:r>
      <w:r>
        <w:rPr>
          <w:rFonts w:hint="eastAsia" w:ascii="仿宋" w:hAnsi="仿宋" w:eastAsia="仿宋" w:cs="仿宋"/>
          <w:sz w:val="32"/>
          <w:szCs w:val="32"/>
        </w:rPr>
        <w:t>对党费不规范支出按规定调账；要求各支部严格执行</w:t>
      </w:r>
      <w:r>
        <w:rPr>
          <w:rFonts w:hint="eastAsia" w:ascii="仿宋" w:hAnsi="仿宋" w:eastAsia="仿宋" w:cs="仿宋"/>
          <w:color w:val="000000" w:themeColor="text1"/>
          <w:sz w:val="32"/>
          <w:szCs w:val="32"/>
          <w14:textFill>
            <w14:solidFill>
              <w14:schemeClr w14:val="tx1"/>
            </w14:solidFill>
          </w14:textFill>
        </w:rPr>
        <w:t>党建活动经费管理办法，杜绝不规范使用党费及党建活动经费问题</w:t>
      </w:r>
      <w:r>
        <w:rPr>
          <w:rFonts w:hint="eastAsia" w:ascii="仿宋" w:hAnsi="仿宋" w:eastAsia="仿宋" w:cs="仿宋"/>
          <w:sz w:val="32"/>
          <w:szCs w:val="32"/>
        </w:rPr>
        <w:t>。</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16.干部人事工作政策法规执行不严，以党政联席会议代替党委会会议。</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（33）具体问题：2013年-2017年中心研究、决定人事任免时，存在以党政联席会议代替党委</w:t>
      </w:r>
      <w:r>
        <w:rPr>
          <w:rFonts w:hint="eastAsia" w:ascii="仿宋" w:hAnsi="仿宋" w:eastAsia="仿宋" w:cs="仿宋"/>
          <w:b/>
          <w:sz w:val="32"/>
          <w:szCs w:val="32"/>
          <w:lang w:eastAsia="zh-CN"/>
        </w:rPr>
        <w:t>会</w:t>
      </w:r>
      <w:r>
        <w:rPr>
          <w:rFonts w:hint="eastAsia" w:ascii="仿宋" w:hAnsi="仿宋" w:eastAsia="仿宋" w:cs="仿宋"/>
          <w:b/>
          <w:sz w:val="32"/>
          <w:szCs w:val="32"/>
        </w:rPr>
        <w:t>会议的问题。</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学习中央、省委关于加强公立医院党的建设文件及</w:t>
      </w:r>
      <w:r>
        <w:rPr>
          <w:rFonts w:hint="eastAsia" w:ascii="仿宋" w:hAnsi="仿宋" w:eastAsia="仿宋" w:cs="仿宋"/>
          <w:sz w:val="32"/>
          <w:szCs w:val="32"/>
          <w:shd w:val="clear" w:color="auto" w:fill="FFFFFF"/>
        </w:rPr>
        <w:t>《党政领导干部选拔任用工作条例》</w:t>
      </w:r>
      <w:r>
        <w:rPr>
          <w:rFonts w:hint="eastAsia" w:ascii="仿宋" w:hAnsi="仿宋" w:eastAsia="仿宋" w:cs="仿宋"/>
          <w:sz w:val="32"/>
          <w:szCs w:val="32"/>
        </w:rPr>
        <w:t>，</w:t>
      </w:r>
      <w:r>
        <w:rPr>
          <w:rFonts w:hint="eastAsia" w:ascii="仿宋" w:hAnsi="仿宋" w:eastAsia="仿宋" w:cs="仿宋"/>
          <w:sz w:val="32"/>
          <w:szCs w:val="32"/>
          <w:shd w:val="clear" w:color="auto" w:fill="FFFFFF"/>
        </w:rPr>
        <w:t>确保党的全面领导，规范干部选拔任用工作。</w:t>
      </w:r>
      <w:r>
        <w:rPr>
          <w:rFonts w:hint="eastAsia" w:ascii="仿宋" w:hAnsi="仿宋" w:eastAsia="仿宋" w:cs="仿宋"/>
          <w:b/>
          <w:bCs/>
          <w:sz w:val="32"/>
          <w:szCs w:val="32"/>
          <w:shd w:val="clear" w:color="auto" w:fill="FFFFFF"/>
        </w:rPr>
        <w:t>二是</w:t>
      </w:r>
      <w:r>
        <w:rPr>
          <w:rFonts w:hint="eastAsia" w:ascii="仿宋" w:hAnsi="仿宋" w:eastAsia="仿宋" w:cs="仿宋"/>
          <w:sz w:val="32"/>
          <w:szCs w:val="32"/>
        </w:rPr>
        <w:t>制定《贯彻落实“三重一大”事项集体决策制度》、《主任办公会会议制度》，修订《党委会会议议事规则》，明确和区分党委会和主任办公会议事原则、议事范围、议事程序、决策落实、会议制度。</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17.干部人事工作政策法规执行不严，有3名科室负责人在同一岗位任职时间较长。</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（34）具体问题：有3名科长（主任）在同一岗位任职时间较长，影响队伍活力，易产生廉政风险。</w:t>
      </w:r>
    </w:p>
    <w:p>
      <w:pPr>
        <w:adjustRightInd w:val="0"/>
        <w:snapToGrid w:val="0"/>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集中学习领导干部选拔任用工作各项规定，确保干部选拔任用工作符合要求。</w:t>
      </w:r>
      <w:r>
        <w:rPr>
          <w:rFonts w:hint="eastAsia" w:ascii="仿宋" w:hAnsi="仿宋" w:eastAsia="仿宋" w:cs="仿宋"/>
          <w:b/>
          <w:bCs/>
          <w:sz w:val="32"/>
          <w:szCs w:val="32"/>
        </w:rPr>
        <w:t>二是</w:t>
      </w:r>
      <w:r>
        <w:rPr>
          <w:rFonts w:hint="eastAsia" w:ascii="仿宋" w:hAnsi="仿宋" w:eastAsia="仿宋" w:cs="仿宋"/>
          <w:sz w:val="32"/>
          <w:szCs w:val="32"/>
        </w:rPr>
        <w:t>制定《领导分工定期调整及中层干部轮岗交流制度》，明确轮岗交流时间和要求。</w:t>
      </w:r>
      <w:r>
        <w:rPr>
          <w:rFonts w:hint="eastAsia" w:ascii="仿宋" w:hAnsi="仿宋" w:eastAsia="仿宋" w:cs="仿宋"/>
          <w:b/>
          <w:sz w:val="32"/>
          <w:szCs w:val="32"/>
        </w:rPr>
        <w:t>三是</w:t>
      </w:r>
      <w:r>
        <w:rPr>
          <w:rFonts w:hint="eastAsia" w:ascii="仿宋" w:hAnsi="仿宋" w:eastAsia="仿宋" w:cs="仿宋"/>
          <w:sz w:val="32"/>
          <w:szCs w:val="32"/>
        </w:rPr>
        <w:t>对存在廉政风险并长期担任科室负责人的科长进行了调整。</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18.干部人事工作政策法规执行不严，未按规定研究职称聘任工作。</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（35）具体问题：党委未按规定研究技术职称聘任工作。</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制定《专业技术人员职称管理办法》，明确中心专业技术人员职称申报、考试、聘任程序和办法。</w:t>
      </w:r>
      <w:r>
        <w:rPr>
          <w:rFonts w:hint="eastAsia" w:ascii="仿宋" w:hAnsi="仿宋" w:eastAsia="仿宋" w:cs="仿宋"/>
          <w:b/>
          <w:sz w:val="32"/>
          <w:szCs w:val="32"/>
        </w:rPr>
        <w:t>二是</w:t>
      </w:r>
      <w:r>
        <w:rPr>
          <w:rFonts w:hint="eastAsia" w:ascii="仿宋" w:hAnsi="仿宋" w:eastAsia="仿宋" w:cs="仿宋"/>
          <w:sz w:val="32"/>
          <w:szCs w:val="32"/>
        </w:rPr>
        <w:t>修订《党委会会议议事规则》，把专技人员聘任管理列入党委</w:t>
      </w:r>
      <w:r>
        <w:rPr>
          <w:rFonts w:hint="eastAsia" w:ascii="仿宋" w:hAnsi="仿宋" w:eastAsia="仿宋" w:cs="仿宋"/>
          <w:sz w:val="32"/>
          <w:szCs w:val="32"/>
          <w:lang w:eastAsia="zh-CN"/>
        </w:rPr>
        <w:t>会</w:t>
      </w:r>
      <w:r>
        <w:rPr>
          <w:rFonts w:hint="eastAsia" w:ascii="仿宋" w:hAnsi="仿宋" w:eastAsia="仿宋" w:cs="仿宋"/>
          <w:sz w:val="32"/>
          <w:szCs w:val="32"/>
        </w:rPr>
        <w:t>议事内容，加强党委对专业技术人员职称工作领导。</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19.人事档案管理混乱。</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（36）具体问题：干部任免审批表缺失。</w:t>
      </w:r>
    </w:p>
    <w:p>
      <w:pPr>
        <w:spacing w:line="560" w:lineRule="exact"/>
        <w:ind w:firstLine="643" w:firstLineChars="200"/>
        <w:jc w:val="left"/>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根据任职文件，补充《干部任免审批表》，保证干部选拔任用工作资料完整性。</w:t>
      </w:r>
      <w:r>
        <w:rPr>
          <w:rFonts w:hint="eastAsia" w:ascii="仿宋" w:hAnsi="仿宋" w:eastAsia="仿宋" w:cs="仿宋"/>
          <w:b/>
          <w:bCs/>
          <w:sz w:val="32"/>
          <w:szCs w:val="32"/>
        </w:rPr>
        <w:t>二是</w:t>
      </w:r>
      <w:r>
        <w:rPr>
          <w:rFonts w:hint="eastAsia" w:ascii="仿宋" w:hAnsi="仿宋" w:eastAsia="仿宋" w:cs="仿宋"/>
          <w:sz w:val="32"/>
          <w:szCs w:val="32"/>
        </w:rPr>
        <w:t>补充《任前档案审核登记表》，落实“凡进必审、凡提必审”制度。</w:t>
      </w:r>
      <w:r>
        <w:rPr>
          <w:rFonts w:hint="eastAsia" w:ascii="仿宋" w:hAnsi="仿宋" w:eastAsia="仿宋" w:cs="仿宋"/>
          <w:b/>
          <w:bCs/>
          <w:sz w:val="32"/>
          <w:szCs w:val="32"/>
        </w:rPr>
        <w:t>三是</w:t>
      </w:r>
      <w:r>
        <w:rPr>
          <w:rFonts w:hint="eastAsia" w:ascii="仿宋" w:hAnsi="仿宋" w:eastAsia="仿宋" w:cs="仿宋"/>
          <w:sz w:val="32"/>
          <w:szCs w:val="32"/>
        </w:rPr>
        <w:t>制定《干部人事档案专项审核工作实施方案》，按照《党政领导干部选拔任用工作条例》和干部人事档案材料收集归档规定，全面清理中心干部人事档案。</w:t>
      </w:r>
    </w:p>
    <w:p>
      <w:pPr>
        <w:spacing w:line="560" w:lineRule="exact"/>
        <w:ind w:firstLine="643" w:firstLineChars="200"/>
        <w:rPr>
          <w:rFonts w:ascii="楷体" w:hAnsi="楷体" w:eastAsia="楷体" w:cs="楷体"/>
          <w:b/>
          <w:sz w:val="32"/>
          <w:szCs w:val="32"/>
        </w:rPr>
      </w:pPr>
      <w:r>
        <w:rPr>
          <w:rFonts w:hint="eastAsia" w:ascii="楷体" w:hAnsi="楷体" w:eastAsia="楷体" w:cs="楷体"/>
          <w:b/>
          <w:sz w:val="32"/>
          <w:szCs w:val="32"/>
        </w:rPr>
        <w:t>（四）贯彻落实中央八项规定精神不力，“四风”整治不到位。</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20.存在公款支付个人应承担费用现象。</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（37）具体问题：存在公款支付应由职工负担费用的问题。</w:t>
      </w:r>
    </w:p>
    <w:p>
      <w:pPr>
        <w:spacing w:line="560" w:lineRule="exact"/>
        <w:ind w:firstLine="643" w:firstLineChars="200"/>
        <w:jc w:val="left"/>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全面清理公款垫付职工“五险一金”。</w:t>
      </w:r>
      <w:r>
        <w:rPr>
          <w:rFonts w:hint="eastAsia" w:ascii="仿宋" w:hAnsi="仿宋" w:eastAsia="仿宋" w:cs="仿宋"/>
          <w:b/>
          <w:bCs/>
          <w:sz w:val="32"/>
          <w:szCs w:val="32"/>
        </w:rPr>
        <w:t>二是</w:t>
      </w:r>
      <w:r>
        <w:rPr>
          <w:rFonts w:hint="eastAsia" w:ascii="仿宋" w:hAnsi="仿宋" w:eastAsia="仿宋" w:cs="仿宋"/>
          <w:sz w:val="32"/>
          <w:szCs w:val="32"/>
        </w:rPr>
        <w:t>根据清理结果，在职干部职工已补缴个人应承担“五险一金”金额。</w:t>
      </w:r>
      <w:r>
        <w:rPr>
          <w:rFonts w:hint="eastAsia" w:ascii="仿宋" w:hAnsi="仿宋" w:eastAsia="仿宋" w:cs="仿宋"/>
          <w:b/>
          <w:bCs/>
          <w:sz w:val="32"/>
          <w:szCs w:val="32"/>
        </w:rPr>
        <w:t>三是</w:t>
      </w:r>
      <w:r>
        <w:rPr>
          <w:rFonts w:hint="eastAsia" w:ascii="仿宋" w:hAnsi="仿宋" w:eastAsia="仿宋" w:cs="仿宋"/>
          <w:sz w:val="32"/>
          <w:szCs w:val="32"/>
        </w:rPr>
        <w:t>严格遵守社保及公积金扣缴规定。</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21.招待费支出不规范。</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（38）具体问题：存在公务接待不规范的问题。</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全面清理2014-2017年职防所招待费，清退公务接待超标准金额。</w:t>
      </w:r>
      <w:r>
        <w:rPr>
          <w:rFonts w:hint="eastAsia" w:ascii="仿宋" w:hAnsi="仿宋" w:eastAsia="仿宋" w:cs="仿宋"/>
          <w:b/>
          <w:bCs/>
          <w:sz w:val="32"/>
          <w:szCs w:val="32"/>
        </w:rPr>
        <w:t>二是</w:t>
      </w:r>
      <w:r>
        <w:rPr>
          <w:rFonts w:hint="eastAsia" w:ascii="仿宋" w:hAnsi="仿宋" w:eastAsia="仿宋" w:cs="仿宋"/>
          <w:sz w:val="32"/>
          <w:szCs w:val="32"/>
        </w:rPr>
        <w:t>严格执行公务接待有关规定。</w:t>
      </w:r>
    </w:p>
    <w:p>
      <w:pPr>
        <w:spacing w:line="560" w:lineRule="exact"/>
        <w:ind w:firstLine="643" w:firstLineChars="200"/>
        <w:rPr>
          <w:rFonts w:ascii="楷体" w:hAnsi="楷体" w:eastAsia="楷体" w:cs="楷体"/>
          <w:b/>
          <w:sz w:val="32"/>
          <w:szCs w:val="32"/>
        </w:rPr>
      </w:pPr>
      <w:r>
        <w:rPr>
          <w:rFonts w:hint="eastAsia" w:ascii="楷体" w:hAnsi="楷体" w:eastAsia="楷体" w:cs="楷体"/>
          <w:b/>
          <w:sz w:val="32"/>
          <w:szCs w:val="32"/>
        </w:rPr>
        <w:t>（五）“两个责任”落实不到位，党风廉政建设不严不实。</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22.党委主体责任落实不力。</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（39）具体问题：党委履行主体责任有缺失，工作安排部署多，落实督促检查少。</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先后召开5次党委会研究审计发现的问题及制定整改措施，召开13次党委会研究巡察整改工作，制定整改方案和整改措施。</w:t>
      </w:r>
      <w:r>
        <w:rPr>
          <w:rFonts w:hint="eastAsia" w:ascii="仿宋" w:hAnsi="仿宋" w:eastAsia="仿宋" w:cs="仿宋"/>
          <w:b/>
          <w:bCs/>
          <w:sz w:val="32"/>
          <w:szCs w:val="32"/>
        </w:rPr>
        <w:t>二是</w:t>
      </w:r>
      <w:r>
        <w:rPr>
          <w:rFonts w:hint="eastAsia" w:ascii="仿宋" w:hAnsi="仿宋" w:eastAsia="仿宋" w:cs="仿宋"/>
          <w:sz w:val="32"/>
          <w:szCs w:val="32"/>
        </w:rPr>
        <w:t>党委书记牵头组织摸排廉政风险点，清查出26个廉政风险点，制定21个防控制度，形成了《廉政风险防控汇编》。</w:t>
      </w:r>
      <w:r>
        <w:rPr>
          <w:rFonts w:hint="eastAsia" w:ascii="仿宋" w:hAnsi="仿宋" w:eastAsia="仿宋" w:cs="仿宋"/>
          <w:b/>
          <w:bCs/>
          <w:sz w:val="32"/>
          <w:szCs w:val="32"/>
        </w:rPr>
        <w:t>三是</w:t>
      </w:r>
      <w:r>
        <w:rPr>
          <w:rFonts w:hint="eastAsia" w:ascii="仿宋" w:hAnsi="仿宋" w:eastAsia="仿宋" w:cs="仿宋"/>
          <w:sz w:val="32"/>
          <w:szCs w:val="32"/>
        </w:rPr>
        <w:t>制定《2019年党风廉政建设和反腐败责任分工》，明确党风廉政主体责任清单及工作任务分工，强化“一岗双责”主体责任。把落实主体责任情况列入绩效考核内容，明确每季度考核一次，每年常规巡检2次。</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（40）具体问题：部分班子成员认为党风廉政建设只是纪委的工作，忽视党风廉政建设工作。</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认真学习省、市落实党风廉政建设主体责任和监督责任文件精神，提高了党风廉政建设主体责任的认识。</w:t>
      </w:r>
      <w:r>
        <w:rPr>
          <w:rFonts w:hint="eastAsia" w:ascii="仿宋" w:hAnsi="仿宋" w:eastAsia="仿宋" w:cs="仿宋"/>
          <w:b/>
          <w:bCs/>
          <w:sz w:val="32"/>
          <w:szCs w:val="32"/>
        </w:rPr>
        <w:t>二是</w:t>
      </w:r>
      <w:r>
        <w:rPr>
          <w:rFonts w:hint="eastAsia" w:ascii="仿宋" w:hAnsi="仿宋" w:eastAsia="仿宋" w:cs="仿宋"/>
          <w:sz w:val="32"/>
          <w:szCs w:val="32"/>
        </w:rPr>
        <w:t>明确党风廉政主体责任清单，强化“一岗双责”主体责任。</w:t>
      </w:r>
      <w:r>
        <w:rPr>
          <w:rFonts w:hint="eastAsia" w:ascii="仿宋" w:hAnsi="仿宋" w:eastAsia="仿宋" w:cs="仿宋"/>
          <w:b/>
          <w:bCs/>
          <w:sz w:val="32"/>
          <w:szCs w:val="32"/>
        </w:rPr>
        <w:t>三是</w:t>
      </w:r>
      <w:r>
        <w:rPr>
          <w:rFonts w:hint="eastAsia" w:ascii="仿宋" w:hAnsi="仿宋" w:eastAsia="仿宋" w:cs="仿宋"/>
          <w:sz w:val="32"/>
          <w:szCs w:val="32"/>
        </w:rPr>
        <w:t>召开巡察整改专题民主生活会，深入查找落实“两个责任”和“一岗双责”方面存在的突出问题和原因，提出了改进措施和今后努力方向。</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（41）具体问题：个别二级机构主要负责人制度意识不强。</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配合有关部门开展超标准收费调查，超标准收费金额已上缴。</w:t>
      </w:r>
      <w:r>
        <w:rPr>
          <w:rFonts w:hint="eastAsia" w:ascii="仿宋" w:hAnsi="仿宋" w:eastAsia="仿宋" w:cs="仿宋"/>
          <w:b/>
          <w:bCs/>
          <w:sz w:val="32"/>
          <w:szCs w:val="32"/>
        </w:rPr>
        <w:t>二是</w:t>
      </w:r>
      <w:r>
        <w:rPr>
          <w:rFonts w:hint="eastAsia" w:ascii="仿宋" w:hAnsi="仿宋" w:eastAsia="仿宋" w:cs="仿宋"/>
          <w:sz w:val="32"/>
          <w:szCs w:val="32"/>
        </w:rPr>
        <w:t>印发《价格管理制度》，规范价格管理工作，招聘1名会计并兼任物价管理员，目前已没有超标准收费问题。</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23.纪委监督责任缺位。</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（42）具体问题：监督执纪宽松软，机构不健全，未设置监察室。</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w:t>
      </w:r>
      <w:r>
        <w:rPr>
          <w:rFonts w:hint="eastAsia" w:ascii="仿宋" w:hAnsi="仿宋" w:eastAsia="仿宋" w:cs="仿宋"/>
          <w:b/>
          <w:bCs/>
          <w:sz w:val="32"/>
          <w:szCs w:val="32"/>
        </w:rPr>
        <w:t>是</w:t>
      </w:r>
      <w:r>
        <w:rPr>
          <w:rFonts w:hint="eastAsia" w:ascii="仿宋" w:hAnsi="仿宋" w:eastAsia="仿宋" w:cs="仿宋"/>
          <w:sz w:val="32"/>
          <w:szCs w:val="32"/>
        </w:rPr>
        <w:t>中心纪委制定《日常监督实施办法》，规范日常监督内容、方式和监督结果运用。</w:t>
      </w:r>
      <w:r>
        <w:rPr>
          <w:rFonts w:hint="eastAsia" w:ascii="仿宋" w:hAnsi="仿宋" w:eastAsia="仿宋" w:cs="仿宋"/>
          <w:b/>
          <w:bCs/>
          <w:sz w:val="32"/>
          <w:szCs w:val="32"/>
        </w:rPr>
        <w:t>二是</w:t>
      </w:r>
      <w:r>
        <w:rPr>
          <w:rFonts w:hint="eastAsia" w:ascii="仿宋" w:hAnsi="仿宋" w:eastAsia="仿宋" w:cs="仿宋"/>
          <w:color w:val="000000" w:themeColor="text1"/>
          <w:sz w:val="32"/>
          <w:szCs w:val="32"/>
          <w14:textFill>
            <w14:solidFill>
              <w14:schemeClr w14:val="tx1"/>
            </w14:solidFill>
          </w14:textFill>
        </w:rPr>
        <w:t>协助制</w:t>
      </w:r>
      <w:r>
        <w:rPr>
          <w:rFonts w:hint="eastAsia" w:ascii="仿宋" w:hAnsi="仿宋" w:eastAsia="仿宋" w:cs="仿宋"/>
          <w:color w:val="000000" w:themeColor="text1"/>
          <w:sz w:val="32"/>
          <w:szCs w:val="32"/>
          <w:lang w:eastAsia="zh-CN"/>
          <w14:textFill>
            <w14:solidFill>
              <w14:schemeClr w14:val="tx1"/>
            </w14:solidFill>
          </w14:textFill>
        </w:rPr>
        <w:t>定</w:t>
      </w:r>
      <w:r>
        <w:rPr>
          <w:rFonts w:hint="eastAsia" w:ascii="仿宋" w:hAnsi="仿宋" w:eastAsia="仿宋" w:cs="仿宋"/>
          <w:color w:val="000000" w:themeColor="text1"/>
          <w:sz w:val="32"/>
          <w:szCs w:val="32"/>
          <w14:textFill>
            <w14:solidFill>
              <w14:schemeClr w14:val="tx1"/>
            </w14:solidFill>
          </w14:textFill>
        </w:rPr>
        <w:t>《物资采购与招标管理办法》，建立了物资采购分权、限权、制权、实施、监督、问责一体的廉洁风险防控体系。</w:t>
      </w:r>
      <w:r>
        <w:rPr>
          <w:rFonts w:hint="eastAsia" w:ascii="仿宋" w:hAnsi="仿宋" w:eastAsia="仿宋" w:cs="仿宋"/>
          <w:b/>
          <w:bCs/>
          <w:sz w:val="32"/>
          <w:szCs w:val="32"/>
        </w:rPr>
        <w:t>三是</w:t>
      </w:r>
      <w:r>
        <w:rPr>
          <w:rFonts w:hint="eastAsia" w:ascii="仿宋" w:hAnsi="仿宋" w:eastAsia="仿宋" w:cs="仿宋"/>
          <w:bCs/>
          <w:sz w:val="32"/>
          <w:szCs w:val="32"/>
        </w:rPr>
        <w:t>严格落实监督责任，</w:t>
      </w:r>
      <w:r>
        <w:rPr>
          <w:rFonts w:hint="eastAsia" w:ascii="仿宋" w:hAnsi="仿宋" w:eastAsia="仿宋" w:cs="仿宋"/>
          <w:sz w:val="32"/>
          <w:szCs w:val="32"/>
        </w:rPr>
        <w:t>根据党纪党规和事业单位管理规章制度，从严处理违纪违规人员。</w:t>
      </w:r>
      <w:r>
        <w:rPr>
          <w:rFonts w:hint="eastAsia" w:ascii="仿宋" w:hAnsi="仿宋" w:eastAsia="仿宋" w:cs="仿宋"/>
          <w:b/>
          <w:sz w:val="32"/>
          <w:szCs w:val="32"/>
        </w:rPr>
        <w:t>四是</w:t>
      </w:r>
      <w:r>
        <w:rPr>
          <w:rFonts w:hint="eastAsia" w:ascii="仿宋" w:hAnsi="仿宋" w:eastAsia="仿宋" w:cs="仿宋"/>
          <w:sz w:val="32"/>
          <w:szCs w:val="32"/>
        </w:rPr>
        <w:t>协助中心党委加强党风廉政建设，并向市委编办和市卫生健康委申请设立监察室。</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24.财务管理不规范，药品管理不规范。</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（43）具体问题：药品费用支出核算不规范。</w:t>
      </w:r>
    </w:p>
    <w:p>
      <w:pPr>
        <w:spacing w:line="560" w:lineRule="exact"/>
        <w:ind w:firstLine="643" w:firstLineChars="200"/>
        <w:rPr>
          <w:rFonts w:ascii="仿宋" w:hAnsi="仿宋" w:eastAsia="仿宋" w:cs="仿宋"/>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招聘1名药品会计兼物价管理员，印发《药品管理及核算制度》，规范了药品管理，明确了药品的会计核算方法，确保药品管理和核算方法有据可依。</w:t>
      </w:r>
      <w:r>
        <w:rPr>
          <w:rFonts w:hint="eastAsia" w:ascii="仿宋" w:hAnsi="仿宋" w:eastAsia="仿宋" w:cs="仿宋"/>
          <w:b/>
          <w:bCs/>
          <w:sz w:val="32"/>
          <w:szCs w:val="32"/>
        </w:rPr>
        <w:t>二是</w:t>
      </w:r>
      <w:r>
        <w:rPr>
          <w:rFonts w:hint="eastAsia" w:ascii="仿宋" w:hAnsi="仿宋" w:eastAsia="仿宋" w:cs="仿宋"/>
          <w:bCs/>
          <w:sz w:val="32"/>
          <w:szCs w:val="32"/>
        </w:rPr>
        <w:t>制定</w:t>
      </w:r>
      <w:r>
        <w:rPr>
          <w:rFonts w:hint="eastAsia" w:ascii="仿宋" w:hAnsi="仿宋" w:eastAsia="仿宋" w:cs="仿宋"/>
          <w:sz w:val="32"/>
          <w:szCs w:val="32"/>
        </w:rPr>
        <w:t>《药库管理制度》，规范了药品流通、保管以及内控程序和要求。</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25.财务管理不规范，疫苗管理不规范。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sz w:val="32"/>
          <w:szCs w:val="32"/>
        </w:rPr>
        <w:t>（44）具体问题：未按规定对购进疫苗进行会计核算</w:t>
      </w:r>
      <w:r>
        <w:rPr>
          <w:rFonts w:hint="eastAsia" w:ascii="仿宋" w:hAnsi="仿宋" w:eastAsia="仿宋" w:cs="仿宋"/>
          <w:b/>
          <w:bCs/>
          <w:sz w:val="32"/>
          <w:szCs w:val="32"/>
        </w:rPr>
        <w:t>。在疫苗出入库时没有经手人签名。</w:t>
      </w:r>
    </w:p>
    <w:p>
      <w:pPr>
        <w:adjustRightInd w:val="0"/>
        <w:snapToGrid w:val="0"/>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根据上级精神，已正式停止第二类疫苗采购和经营。</w:t>
      </w:r>
      <w:r>
        <w:rPr>
          <w:rFonts w:hint="eastAsia" w:ascii="仿宋" w:hAnsi="仿宋" w:eastAsia="仿宋" w:cs="仿宋"/>
          <w:b/>
          <w:bCs/>
          <w:sz w:val="32"/>
          <w:szCs w:val="32"/>
        </w:rPr>
        <w:t>二是</w:t>
      </w:r>
      <w:r>
        <w:rPr>
          <w:rFonts w:hint="eastAsia" w:ascii="仿宋" w:hAnsi="仿宋" w:eastAsia="仿宋" w:cs="仿宋"/>
          <w:sz w:val="32"/>
          <w:szCs w:val="32"/>
        </w:rPr>
        <w:t>制</w:t>
      </w:r>
      <w:r>
        <w:rPr>
          <w:rFonts w:hint="eastAsia" w:ascii="仿宋" w:hAnsi="仿宋" w:eastAsia="仿宋" w:cs="仿宋"/>
          <w:color w:val="000000" w:themeColor="text1"/>
          <w:sz w:val="32"/>
          <w:szCs w:val="32"/>
          <w14:textFill>
            <w14:solidFill>
              <w14:schemeClr w14:val="tx1"/>
            </w14:solidFill>
          </w14:textFill>
        </w:rPr>
        <w:t>定</w:t>
      </w:r>
      <w:r>
        <w:rPr>
          <w:rFonts w:hint="eastAsia" w:ascii="仿宋" w:hAnsi="仿宋" w:eastAsia="仿宋" w:cs="仿宋"/>
          <w:sz w:val="32"/>
          <w:szCs w:val="32"/>
        </w:rPr>
        <w:t>《疫苗管理制度》，规范了一类疫苗验收、入库、出库流程。</w:t>
      </w:r>
      <w:r>
        <w:rPr>
          <w:rFonts w:hint="eastAsia" w:ascii="仿宋" w:hAnsi="仿宋" w:eastAsia="仿宋" w:cs="仿宋"/>
          <w:b/>
          <w:bCs/>
          <w:sz w:val="32"/>
          <w:szCs w:val="32"/>
        </w:rPr>
        <w:t>三是</w:t>
      </w:r>
      <w:r>
        <w:rPr>
          <w:rFonts w:hint="eastAsia" w:ascii="仿宋" w:hAnsi="仿宋" w:eastAsia="仿宋" w:cs="仿宋"/>
          <w:sz w:val="32"/>
          <w:szCs w:val="32"/>
        </w:rPr>
        <w:t>举办疫苗管理人员业务培训，提高了疫苗管理人员的业务能力，压实岗位责任。</w:t>
      </w:r>
      <w:r>
        <w:rPr>
          <w:rFonts w:hint="eastAsia" w:ascii="仿宋" w:hAnsi="仿宋" w:eastAsia="仿宋" w:cs="仿宋"/>
          <w:b/>
          <w:bCs/>
          <w:sz w:val="32"/>
          <w:szCs w:val="32"/>
        </w:rPr>
        <w:t>四是</w:t>
      </w:r>
      <w:r>
        <w:rPr>
          <w:rFonts w:hint="eastAsia" w:ascii="仿宋" w:hAnsi="仿宋" w:eastAsia="仿宋" w:cs="仿宋"/>
          <w:sz w:val="32"/>
          <w:szCs w:val="32"/>
        </w:rPr>
        <w:t>定期开展疫苗盘点和自查，将疫苗管理工作纳入绩效考核内容，提高了疫苗管理水平。</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26.工程管理不规范。</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（45）具体问题：存在将工程直接发包给个人的问题。</w:t>
      </w:r>
    </w:p>
    <w:p>
      <w:pPr>
        <w:adjustRightInd w:val="0"/>
        <w:snapToGrid w:val="0"/>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sz w:val="32"/>
          <w:szCs w:val="32"/>
        </w:rPr>
        <w:t>修订《物资采购与招标管理办法》，规范申请、审批流程，强化过程监督，降低了廉政风险。</w:t>
      </w:r>
      <w:r>
        <w:rPr>
          <w:rFonts w:hint="eastAsia" w:ascii="仿宋" w:hAnsi="仿宋" w:eastAsia="仿宋" w:cs="仿宋"/>
          <w:b/>
          <w:bCs/>
          <w:sz w:val="32"/>
          <w:szCs w:val="32"/>
        </w:rPr>
        <w:t>二是</w:t>
      </w:r>
      <w:r>
        <w:rPr>
          <w:rFonts w:hint="eastAsia" w:ascii="仿宋" w:hAnsi="仿宋" w:eastAsia="仿宋" w:cs="仿宋"/>
          <w:sz w:val="32"/>
          <w:szCs w:val="32"/>
        </w:rPr>
        <w:t>制</w:t>
      </w:r>
      <w:r>
        <w:rPr>
          <w:rFonts w:hint="eastAsia" w:ascii="仿宋" w:hAnsi="仿宋" w:eastAsia="仿宋" w:cs="仿宋"/>
          <w:color w:val="000000" w:themeColor="text1"/>
          <w:sz w:val="32"/>
          <w:szCs w:val="32"/>
          <w14:textFill>
            <w14:solidFill>
              <w14:schemeClr w14:val="tx1"/>
            </w14:solidFill>
          </w14:textFill>
        </w:rPr>
        <w:t>定</w:t>
      </w:r>
      <w:r>
        <w:rPr>
          <w:rFonts w:hint="eastAsia" w:ascii="仿宋" w:hAnsi="仿宋" w:eastAsia="仿宋" w:cs="仿宋"/>
          <w:sz w:val="32"/>
          <w:szCs w:val="32"/>
        </w:rPr>
        <w:t>《合同签订与管理办法》，规范合同签订过程，提高合同质量，降低了货物、工程、服务等采购风险。</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（46）具体问题：存在提前支付职业病防治所装修项目质保金的问题。</w:t>
      </w:r>
    </w:p>
    <w:p>
      <w:pPr>
        <w:spacing w:line="560" w:lineRule="exact"/>
        <w:ind w:firstLine="643" w:firstLineChars="200"/>
        <w:rPr>
          <w:rFonts w:ascii="仿宋" w:hAnsi="仿宋" w:eastAsia="仿宋" w:cs="仿宋"/>
          <w:b/>
          <w:sz w:val="32"/>
          <w:szCs w:val="32"/>
        </w:rPr>
      </w:pPr>
      <w:r>
        <w:rPr>
          <w:rFonts w:hint="eastAsia" w:ascii="仿宋" w:hAnsi="仿宋" w:eastAsia="仿宋" w:cs="仿宋"/>
          <w:b/>
          <w:sz w:val="32"/>
          <w:szCs w:val="32"/>
        </w:rPr>
        <w:t>整改情况：一是</w:t>
      </w:r>
      <w:r>
        <w:rPr>
          <w:rFonts w:hint="eastAsia" w:ascii="仿宋" w:hAnsi="仿宋" w:eastAsia="仿宋" w:cs="仿宋"/>
          <w:bCs/>
          <w:color w:val="000000" w:themeColor="text1"/>
          <w:sz w:val="32"/>
          <w:szCs w:val="32"/>
          <w14:textFill>
            <w14:solidFill>
              <w14:schemeClr w14:val="tx1"/>
            </w14:solidFill>
          </w14:textFill>
        </w:rPr>
        <w:t>经</w:t>
      </w:r>
      <w:r>
        <w:rPr>
          <w:rFonts w:hint="eastAsia" w:ascii="仿宋" w:hAnsi="仿宋" w:eastAsia="仿宋" w:cs="仿宋"/>
          <w:bCs/>
          <w:sz w:val="32"/>
          <w:szCs w:val="32"/>
        </w:rPr>
        <w:t>调查，因工作疏忽，出现了提前半年支付质保金的问题</w:t>
      </w:r>
      <w:r>
        <w:rPr>
          <w:rFonts w:hint="eastAsia" w:ascii="仿宋" w:hAnsi="仿宋" w:eastAsia="仿宋" w:cs="仿宋"/>
          <w:sz w:val="32"/>
          <w:szCs w:val="32"/>
        </w:rPr>
        <w:t>。</w:t>
      </w:r>
      <w:r>
        <w:rPr>
          <w:rFonts w:hint="eastAsia" w:ascii="仿宋" w:hAnsi="仿宋" w:eastAsia="仿宋" w:cs="仿宋"/>
          <w:b/>
          <w:bCs/>
          <w:sz w:val="32"/>
          <w:szCs w:val="32"/>
        </w:rPr>
        <w:t>二是</w:t>
      </w:r>
      <w:r>
        <w:rPr>
          <w:rFonts w:hint="eastAsia" w:ascii="仿宋" w:hAnsi="仿宋" w:eastAsia="仿宋" w:cs="仿宋"/>
          <w:sz w:val="32"/>
          <w:szCs w:val="32"/>
        </w:rPr>
        <w:t>制定《合同签订与管理办法》，规范合同签订过程，提高合同质量，降低了货物、工程、服务等采购工作的风险。</w:t>
      </w:r>
    </w:p>
    <w:p>
      <w:pPr>
        <w:spacing w:line="560" w:lineRule="exact"/>
        <w:ind w:firstLine="640" w:firstLineChars="200"/>
        <w:rPr>
          <w:rFonts w:ascii="黑体" w:hAnsi="黑体" w:eastAsia="黑体" w:cs="黑体"/>
          <w:bCs/>
          <w:sz w:val="32"/>
          <w:szCs w:val="32"/>
        </w:rPr>
      </w:pPr>
      <w:r>
        <w:rPr>
          <w:rFonts w:hint="eastAsia" w:ascii="黑体" w:hAnsi="黑体" w:eastAsia="黑体" w:cs="黑体"/>
          <w:bCs/>
          <w:sz w:val="32"/>
          <w:szCs w:val="32"/>
        </w:rPr>
        <w:t>三、坚持标本兼治，着眼长效机制，致力巩固整改成果。</w:t>
      </w:r>
    </w:p>
    <w:p>
      <w:pPr>
        <w:spacing w:line="560" w:lineRule="exact"/>
        <w:ind w:firstLine="643" w:firstLineChars="200"/>
        <w:rPr>
          <w:rFonts w:ascii="仿宋" w:hAnsi="仿宋" w:eastAsia="仿宋" w:cs="仿宋"/>
          <w:sz w:val="32"/>
          <w:szCs w:val="32"/>
        </w:rPr>
      </w:pPr>
      <w:r>
        <w:rPr>
          <w:rFonts w:hint="eastAsia" w:ascii="楷体" w:hAnsi="楷体" w:eastAsia="楷体" w:cs="楷体"/>
          <w:b/>
          <w:sz w:val="32"/>
          <w:szCs w:val="32"/>
        </w:rPr>
        <w:t>（一）落实“两个责任”。</w:t>
      </w:r>
      <w:r>
        <w:rPr>
          <w:rFonts w:hint="eastAsia" w:ascii="仿宋" w:hAnsi="仿宋" w:eastAsia="仿宋" w:cs="仿宋"/>
          <w:kern w:val="0"/>
          <w:sz w:val="32"/>
          <w:szCs w:val="32"/>
          <w:lang w:val="zh-CN"/>
        </w:rPr>
        <w:t>要认真履行党风廉政建设、党建工作、意识形态责任制，自觉把从严治党与业务工作同研究、同部署、同推进、同考核；要严格执行议事规则，坚持民主集中制，把议事决策与抓好落实统一起来，把检查监督与纠错问</w:t>
      </w:r>
      <w:r>
        <w:rPr>
          <w:rFonts w:hint="eastAsia" w:ascii="仿宋" w:hAnsi="仿宋" w:eastAsia="仿宋" w:cs="仿宋"/>
          <w:color w:val="000000" w:themeColor="text1"/>
          <w:kern w:val="0"/>
          <w:sz w:val="32"/>
          <w:szCs w:val="32"/>
          <w:lang w:val="zh-CN"/>
          <w14:textFill>
            <w14:solidFill>
              <w14:schemeClr w14:val="tx1"/>
            </w14:solidFill>
          </w14:textFill>
        </w:rPr>
        <w:t>责</w:t>
      </w:r>
      <w:r>
        <w:rPr>
          <w:rFonts w:hint="eastAsia" w:ascii="仿宋" w:hAnsi="仿宋" w:eastAsia="仿宋" w:cs="仿宋"/>
          <w:kern w:val="0"/>
          <w:sz w:val="32"/>
          <w:szCs w:val="32"/>
          <w:lang w:val="zh-CN"/>
        </w:rPr>
        <w:t>统一起来，防止议而不决、决而不行；要规范组织生活，加强党员日常教育管理，不断提升基层党组织凝聚力和战斗力。要切实担负起管党治党“第一责任”，</w:t>
      </w:r>
      <w:r>
        <w:rPr>
          <w:rFonts w:hint="eastAsia" w:ascii="仿宋" w:hAnsi="仿宋" w:eastAsia="仿宋" w:cs="仿宋"/>
          <w:sz w:val="32"/>
          <w:szCs w:val="32"/>
        </w:rPr>
        <w:t>推动全面从严治党政治责任落实落地。</w:t>
      </w:r>
    </w:p>
    <w:p>
      <w:pPr>
        <w:spacing w:line="560" w:lineRule="exact"/>
        <w:ind w:firstLine="643" w:firstLineChars="200"/>
        <w:rPr>
          <w:rFonts w:ascii="仿宋" w:hAnsi="仿宋" w:eastAsia="仿宋" w:cs="仿宋"/>
          <w:sz w:val="32"/>
          <w:szCs w:val="32"/>
        </w:rPr>
      </w:pPr>
      <w:r>
        <w:rPr>
          <w:rFonts w:hint="eastAsia" w:ascii="楷体" w:hAnsi="楷体" w:eastAsia="楷体" w:cs="楷体"/>
          <w:b/>
          <w:sz w:val="32"/>
          <w:szCs w:val="32"/>
        </w:rPr>
        <w:t>（二）坚持常抓不懈。</w:t>
      </w:r>
      <w:r>
        <w:rPr>
          <w:rFonts w:hint="eastAsia" w:ascii="仿宋" w:hAnsi="仿宋" w:eastAsia="仿宋" w:cs="仿宋"/>
          <w:sz w:val="32"/>
          <w:szCs w:val="32"/>
        </w:rPr>
        <w:t>坚持思想不松、目标不变、力度不减，紧扣市委巡察组反馈意见，持续推进整改，确保高标准、高质量全部完成整改任务。对已经完成的问题开展经常性检查和“回头看”，看有无“反弹”、“回潮”现象；继续梳理规章制度，跟踪制度情况。加大违反制度行为问责力度，对需巩固、强化和提升的整改任务，按照既定目标和措施，坚持问题导向，一抓到底。对需要长期坚持的整改任务，持之以恒，常抓不懈，打好持久战。</w:t>
      </w:r>
    </w:p>
    <w:p>
      <w:pPr>
        <w:autoSpaceDE w:val="0"/>
        <w:autoSpaceDN w:val="0"/>
        <w:adjustRightInd w:val="0"/>
        <w:spacing w:line="560" w:lineRule="exact"/>
        <w:ind w:firstLine="643" w:firstLineChars="200"/>
        <w:rPr>
          <w:rFonts w:ascii="仿宋" w:hAnsi="仿宋" w:eastAsia="仿宋" w:cs="仿宋"/>
          <w:kern w:val="0"/>
          <w:sz w:val="32"/>
          <w:szCs w:val="32"/>
          <w:lang w:val="zh-CN"/>
        </w:rPr>
      </w:pPr>
      <w:r>
        <w:rPr>
          <w:rFonts w:hint="eastAsia" w:ascii="楷体" w:hAnsi="楷体" w:eastAsia="楷体" w:cs="楷体"/>
          <w:b/>
          <w:sz w:val="32"/>
          <w:szCs w:val="32"/>
        </w:rPr>
        <w:t>（三）完善规章制度。</w:t>
      </w:r>
      <w:r>
        <w:rPr>
          <w:rFonts w:hint="eastAsia" w:ascii="仿宋" w:hAnsi="仿宋" w:eastAsia="仿宋" w:cs="仿宋"/>
          <w:sz w:val="32"/>
          <w:szCs w:val="32"/>
        </w:rPr>
        <w:t>围绕党风廉政建设、意识形态、干部选拔任用、经济活动等重点领域、重要环节，</w:t>
      </w:r>
      <w:r>
        <w:rPr>
          <w:rFonts w:hint="eastAsia" w:ascii="仿宋" w:hAnsi="仿宋" w:eastAsia="仿宋" w:cs="仿宋"/>
          <w:kern w:val="0"/>
          <w:sz w:val="32"/>
          <w:szCs w:val="32"/>
          <w:lang w:val="zh-CN"/>
        </w:rPr>
        <w:t>全面梳理人、财、物、事风险点，建立健全权责清晰、流程规范、措施有力的制度体系。要完善班子决策机制，提高驾驭能力，确保重大决策法制化、科学化、民主化、规范化、实效化。要确保制度的执行力，对于不执行制度的人和行为应建立责任追究机制，使制度真正成为人人敬畏的“高压线”</w:t>
      </w:r>
      <w:r>
        <w:rPr>
          <w:rFonts w:hint="eastAsia" w:ascii="仿宋" w:hAnsi="仿宋" w:eastAsia="仿宋" w:cs="仿宋"/>
          <w:sz w:val="32"/>
          <w:szCs w:val="32"/>
        </w:rPr>
        <w:t>，营</w:t>
      </w:r>
      <w:r>
        <w:rPr>
          <w:rFonts w:hint="eastAsia" w:ascii="仿宋" w:hAnsi="仿宋" w:eastAsia="仿宋" w:cs="仿宋"/>
          <w:kern w:val="0"/>
          <w:sz w:val="32"/>
          <w:szCs w:val="32"/>
          <w:lang w:val="zh-CN"/>
        </w:rPr>
        <w:t>造风清气正的发展氛围。</w:t>
      </w:r>
    </w:p>
    <w:p>
      <w:pPr>
        <w:autoSpaceDE w:val="0"/>
        <w:autoSpaceDN w:val="0"/>
        <w:adjustRightInd w:val="0"/>
        <w:spacing w:line="560" w:lineRule="exact"/>
        <w:ind w:firstLine="640" w:firstLineChars="200"/>
        <w:rPr>
          <w:rFonts w:ascii="仿宋" w:hAnsi="仿宋" w:eastAsia="仿宋" w:cs="仿宋"/>
          <w:kern w:val="0"/>
          <w:sz w:val="32"/>
          <w:szCs w:val="32"/>
          <w:lang w:val="zh-CN"/>
        </w:rPr>
      </w:pPr>
      <w:r>
        <w:rPr>
          <w:rFonts w:hint="eastAsia" w:ascii="仿宋" w:hAnsi="仿宋" w:eastAsia="仿宋" w:cs="仿宋"/>
          <w:kern w:val="0"/>
          <w:sz w:val="32"/>
          <w:szCs w:val="32"/>
          <w:lang w:val="zh-CN"/>
        </w:rPr>
        <w:t>欢迎广大干部群众对巡察整改情况进行监督。如有意见建议，请及时向我们反映。联系方式：0735-2233771；邮政信箱：郴州市北湖路19号，郴州市疾病预防控制中心；电子邮箱：hnczcdcjw@163.com。</w:t>
      </w:r>
    </w:p>
    <w:p>
      <w:pPr>
        <w:spacing w:line="560" w:lineRule="exact"/>
        <w:jc w:val="center"/>
        <w:rPr>
          <w:rFonts w:ascii="仿宋" w:hAnsi="仿宋" w:eastAsia="仿宋" w:cs="仿宋"/>
          <w:kern w:val="0"/>
          <w:sz w:val="32"/>
          <w:szCs w:val="32"/>
          <w:lang w:val="zh-CN"/>
        </w:rPr>
      </w:pPr>
      <w:r>
        <w:rPr>
          <w:rFonts w:hint="eastAsia" w:ascii="仿宋" w:hAnsi="仿宋" w:eastAsia="仿宋" w:cs="仿宋"/>
          <w:kern w:val="0"/>
          <w:sz w:val="32"/>
          <w:szCs w:val="32"/>
          <w:lang w:val="zh-CN"/>
        </w:rPr>
        <w:t xml:space="preserve">         </w:t>
      </w:r>
    </w:p>
    <w:p>
      <w:pPr>
        <w:spacing w:line="560" w:lineRule="exact"/>
        <w:jc w:val="center"/>
        <w:rPr>
          <w:rFonts w:ascii="仿宋" w:hAnsi="仿宋" w:eastAsia="仿宋" w:cs="仿宋"/>
          <w:kern w:val="0"/>
          <w:sz w:val="32"/>
          <w:szCs w:val="32"/>
          <w:lang w:val="zh-CN"/>
        </w:rPr>
      </w:pPr>
      <w:bookmarkStart w:id="0" w:name="_GoBack"/>
      <w:bookmarkEnd w:id="0"/>
    </w:p>
    <w:p>
      <w:pPr>
        <w:spacing w:line="560" w:lineRule="exact"/>
        <w:jc w:val="center"/>
        <w:rPr>
          <w:rFonts w:ascii="仿宋" w:hAnsi="仿宋" w:eastAsia="仿宋" w:cs="仿宋"/>
          <w:kern w:val="0"/>
          <w:sz w:val="32"/>
          <w:szCs w:val="32"/>
          <w:lang w:val="zh-CN"/>
        </w:rPr>
      </w:pPr>
      <w:r>
        <w:rPr>
          <w:rFonts w:hint="eastAsia" w:ascii="仿宋" w:hAnsi="仿宋" w:eastAsia="仿宋" w:cs="仿宋"/>
          <w:kern w:val="0"/>
          <w:sz w:val="32"/>
          <w:szCs w:val="32"/>
          <w:lang w:val="zh-CN"/>
        </w:rPr>
        <w:t xml:space="preserve">               </w:t>
      </w:r>
      <w:r>
        <w:rPr>
          <w:rFonts w:hint="eastAsia" w:ascii="仿宋" w:hAnsi="仿宋" w:eastAsia="仿宋" w:cs="仿宋"/>
          <w:kern w:val="0"/>
          <w:sz w:val="32"/>
          <w:szCs w:val="32"/>
        </w:rPr>
        <w:t xml:space="preserve">        </w:t>
      </w:r>
      <w:r>
        <w:rPr>
          <w:rFonts w:hint="eastAsia" w:ascii="仿宋" w:hAnsi="仿宋" w:eastAsia="仿宋" w:cs="仿宋"/>
          <w:kern w:val="0"/>
          <w:sz w:val="32"/>
          <w:szCs w:val="32"/>
          <w:lang w:val="zh-CN"/>
        </w:rPr>
        <w:t>中共郴州市疾病预防控制中心委员会</w:t>
      </w:r>
    </w:p>
    <w:p>
      <w:pPr>
        <w:autoSpaceDE w:val="0"/>
        <w:autoSpaceDN w:val="0"/>
        <w:adjustRightInd w:val="0"/>
        <w:spacing w:line="560" w:lineRule="exact"/>
        <w:ind w:firstLine="5120" w:firstLineChars="1600"/>
        <w:rPr>
          <w:rFonts w:ascii="仿宋" w:hAnsi="仿宋" w:eastAsia="仿宋" w:cs="仿宋"/>
          <w:kern w:val="0"/>
          <w:sz w:val="32"/>
          <w:szCs w:val="32"/>
        </w:rPr>
      </w:pPr>
      <w:r>
        <w:rPr>
          <w:rFonts w:ascii="仿宋" w:hAnsi="仿宋" w:eastAsia="仿宋" w:cs="仿宋"/>
          <w:kern w:val="0"/>
          <w:sz w:val="32"/>
          <w:szCs w:val="32"/>
          <w:lang w:val="zh-CN"/>
        </w:rPr>
        <w:t>2020年</w:t>
      </w:r>
      <w:r>
        <w:rPr>
          <w:rFonts w:hint="eastAsia" w:ascii="仿宋" w:hAnsi="仿宋" w:eastAsia="仿宋" w:cs="仿宋"/>
          <w:kern w:val="0"/>
          <w:sz w:val="32"/>
          <w:szCs w:val="32"/>
        </w:rPr>
        <w:t>3</w:t>
      </w:r>
      <w:r>
        <w:rPr>
          <w:rFonts w:ascii="仿宋" w:hAnsi="仿宋" w:eastAsia="仿宋" w:cs="仿宋"/>
          <w:kern w:val="0"/>
          <w:sz w:val="32"/>
          <w:szCs w:val="32"/>
          <w:lang w:val="zh-CN"/>
        </w:rPr>
        <w:t>月</w:t>
      </w:r>
      <w:r>
        <w:rPr>
          <w:rFonts w:hint="eastAsia" w:ascii="仿宋" w:hAnsi="仿宋" w:eastAsia="仿宋" w:cs="仿宋"/>
          <w:kern w:val="0"/>
          <w:sz w:val="32"/>
          <w:szCs w:val="32"/>
          <w:lang w:val="en-US" w:eastAsia="zh-CN"/>
        </w:rPr>
        <w:t>20</w:t>
      </w:r>
      <w:r>
        <w:rPr>
          <w:rFonts w:hint="eastAsia" w:ascii="仿宋" w:hAnsi="仿宋" w:eastAsia="仿宋" w:cs="仿宋"/>
          <w:kern w:val="0"/>
          <w:sz w:val="32"/>
          <w:szCs w:val="32"/>
        </w:rPr>
        <w:t>日</w:t>
      </w:r>
    </w:p>
    <w:sectPr>
      <w:footerReference r:id="rId3" w:type="default"/>
      <w:footerReference r:id="rId4" w:type="even"/>
      <w:pgSz w:w="11906" w:h="16838"/>
      <w:pgMar w:top="2098" w:right="1474" w:bottom="1757" w:left="1588"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8240" behindDoc="0" locked="0" layoutInCell="1" allowOverlap="1">
              <wp:simplePos x="0" y="0"/>
              <wp:positionH relativeFrom="margin">
                <wp:posOffset>4922520</wp:posOffset>
              </wp:positionH>
              <wp:positionV relativeFrom="paragraph">
                <wp:posOffset>-104775</wp:posOffset>
              </wp:positionV>
              <wp:extent cx="534035" cy="230505"/>
              <wp:effectExtent l="0" t="0" r="1905" b="0"/>
              <wp:wrapNone/>
              <wp:docPr id="1" name="Text Box 2"/>
              <wp:cNvGraphicFramePr/>
              <a:graphic xmlns:a="http://schemas.openxmlformats.org/drawingml/2006/main">
                <a:graphicData uri="http://schemas.microsoft.com/office/word/2010/wordprocessingShape">
                  <wps:wsp>
                    <wps:cNvSpPr txBox="1">
                      <a:spLocks noChangeArrowheads="1"/>
                    </wps:cNvSpPr>
                    <wps:spPr bwMode="auto">
                      <a:xfrm>
                        <a:off x="0" y="0"/>
                        <a:ext cx="534035" cy="230505"/>
                      </a:xfrm>
                      <a:prstGeom prst="rect">
                        <a:avLst/>
                      </a:prstGeom>
                      <a:noFill/>
                      <a:ln>
                        <a:noFill/>
                      </a:ln>
                    </wps:spPr>
                    <wps:txbx>
                      <w:txbxContent>
                        <w:p>
                          <w:pPr>
                            <w:pStyle w:val="3"/>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- 17 -</w:t>
                          </w:r>
                          <w:r>
                            <w:rPr>
                              <w:rFonts w:hint="eastAsia" w:asciiTheme="minorEastAsia" w:hAnsiTheme="minorEastAsia" w:cstheme="minorEastAsia"/>
                              <w:sz w:val="28"/>
                              <w:szCs w:val="28"/>
                            </w:rPr>
                            <w:fldChar w:fldCharType="end"/>
                          </w:r>
                        </w:p>
                      </w:txbxContent>
                    </wps:txbx>
                    <wps:bodyPr rot="0" vert="horz" wrap="none" lIns="0" tIns="0" rIns="0" bIns="0" anchor="t" anchorCtr="0" upright="1">
                      <a:spAutoFit/>
                    </wps:bodyPr>
                  </wps:wsp>
                </a:graphicData>
              </a:graphic>
            </wp:anchor>
          </w:drawing>
        </mc:Choice>
        <mc:Fallback>
          <w:pict>
            <v:shape id="Text Box 2" o:spid="_x0000_s1026" o:spt="202" type="#_x0000_t202" style="position:absolute;left:0pt;margin-left:387.6pt;margin-top:-8.25pt;height:18.15pt;width:42.05pt;mso-position-horizontal-relative:margin;mso-wrap-style:none;z-index:251658240;mso-width-relative:page;mso-height-relative:page;" filled="f" stroked="f" coordsize="21600,21600" o:gfxdata="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6+61xNUAAAAKAQAADwAAAAAA&#10;AAABACAAAAAiAAAAZHJzL2Rvd25yZXYueG1sUEsBAhQAFAAAAAgAh07iQBCxMr/dAQAAswMAAA4A&#10;AAAAAAAAAQAgAAAAJAEAAGRycy9lMm9Eb2MueG1sUEsFBgAAAAAGAAYAWQEAAHMFAAAAAA==&#10;">
              <v:fill on="f" focussize="0,0"/>
              <v:stroke on="f"/>
              <v:imagedata o:title=""/>
              <o:lock v:ext="edit" aspectratio="f"/>
              <v:textbox inset="0mm,0mm,0mm,0mm" style="mso-fit-shape-to-text:t;">
                <w:txbxContent>
                  <w:p>
                    <w:pPr>
                      <w:pStyle w:val="3"/>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- 17 -</w:t>
                    </w:r>
                    <w:r>
                      <w:rPr>
                        <w:rFonts w:hint="eastAsia" w:asciiTheme="minorEastAsia" w:hAnsiTheme="minorEastAsia" w:cstheme="minorEastAsia"/>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posOffset>207645</wp:posOffset>
              </wp:positionH>
              <wp:positionV relativeFrom="paragraph">
                <wp:posOffset>-104775</wp:posOffset>
              </wp:positionV>
              <wp:extent cx="534035" cy="230505"/>
              <wp:effectExtent l="0" t="0" r="1905" b="0"/>
              <wp:wrapNone/>
              <wp:docPr id="2" name="Text Box 3"/>
              <wp:cNvGraphicFramePr/>
              <a:graphic xmlns:a="http://schemas.openxmlformats.org/drawingml/2006/main">
                <a:graphicData uri="http://schemas.microsoft.com/office/word/2010/wordprocessingShape">
                  <wps:wsp>
                    <wps:cNvSpPr txBox="1">
                      <a:spLocks noChangeArrowheads="1"/>
                    </wps:cNvSpPr>
                    <wps:spPr bwMode="auto">
                      <a:xfrm>
                        <a:off x="0" y="0"/>
                        <a:ext cx="534035" cy="230505"/>
                      </a:xfrm>
                      <a:prstGeom prst="rect">
                        <a:avLst/>
                      </a:prstGeom>
                      <a:noFill/>
                      <a:ln>
                        <a:noFill/>
                      </a:ln>
                    </wps:spPr>
                    <wps:txbx>
                      <w:txbxContent>
                        <w:p>
                          <w:pPr>
                            <w:pStyle w:val="3"/>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- 16 -</w:t>
                          </w:r>
                          <w:r>
                            <w:rPr>
                              <w:rFonts w:hint="eastAsia" w:asciiTheme="minorEastAsia" w:hAnsiTheme="minorEastAsia" w:cstheme="minorEastAsia"/>
                              <w:sz w:val="28"/>
                              <w:szCs w:val="28"/>
                            </w:rPr>
                            <w:fldChar w:fldCharType="end"/>
                          </w:r>
                        </w:p>
                      </w:txbxContent>
                    </wps:txbx>
                    <wps:bodyPr rot="0" vert="horz" wrap="none" lIns="0" tIns="0" rIns="0" bIns="0" anchor="t" anchorCtr="0" upright="1">
                      <a:spAutoFit/>
                    </wps:bodyPr>
                  </wps:wsp>
                </a:graphicData>
              </a:graphic>
            </wp:anchor>
          </w:drawing>
        </mc:Choice>
        <mc:Fallback>
          <w:pict>
            <v:shape id="Text Box 3" o:spid="_x0000_s1026" o:spt="202" type="#_x0000_t202" style="position:absolute;left:0pt;margin-left:16.35pt;margin-top:-8.25pt;height:18.15pt;width:42.05pt;mso-position-horizontal-relative:margin;mso-wrap-style:none;z-index:251659264;mso-width-relative:page;mso-height-relative:page;" filled="f" stroked="f" coordsize="21600,21600" o:gfxdata="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B8bzVz1gAAAAkBAAAPAAAA&#10;AAAAAAEAIAAAACIAAABkcnMvZG93bnJldi54bWxQSwECFAAUAAAACACHTuJAOenTN94BAACzAwAA&#10;DgAAAAAAAAABACAAAAAlAQAAZHJzL2Uyb0RvYy54bWxQSwUGAAAAAAYABgBZAQAAdQUAAAAA&#10;">
              <v:fill on="f" focussize="0,0"/>
              <v:stroke on="f"/>
              <v:imagedata o:title=""/>
              <o:lock v:ext="edit" aspectratio="f"/>
              <v:textbox inset="0mm,0mm,0mm,0mm" style="mso-fit-shape-to-text:t;">
                <w:txbxContent>
                  <w:p>
                    <w:pPr>
                      <w:pStyle w:val="3"/>
                    </w:pPr>
                    <w:r>
                      <w:rPr>
                        <w:rFonts w:hint="eastAsia" w:asciiTheme="minorEastAsia" w:hAnsiTheme="minorEastAsia" w:cstheme="minorEastAsia"/>
                        <w:sz w:val="28"/>
                        <w:szCs w:val="28"/>
                      </w:rPr>
                      <w:fldChar w:fldCharType="begin"/>
                    </w:r>
                    <w:r>
                      <w:rPr>
                        <w:rFonts w:hint="eastAsia" w:asciiTheme="minorEastAsia" w:hAnsiTheme="minorEastAsia" w:cstheme="minorEastAsia"/>
                        <w:sz w:val="28"/>
                        <w:szCs w:val="28"/>
                      </w:rPr>
                      <w:instrText xml:space="preserve"> PAGE  \* MERGEFORMAT </w:instrText>
                    </w:r>
                    <w:r>
                      <w:rPr>
                        <w:rFonts w:hint="eastAsia" w:asciiTheme="minorEastAsia" w:hAnsiTheme="minorEastAsia" w:cstheme="minorEastAsia"/>
                        <w:sz w:val="28"/>
                        <w:szCs w:val="28"/>
                      </w:rPr>
                      <w:fldChar w:fldCharType="separate"/>
                    </w:r>
                    <w:r>
                      <w:rPr>
                        <w:rFonts w:asciiTheme="minorEastAsia" w:hAnsiTheme="minorEastAsia" w:cstheme="minorEastAsia"/>
                        <w:sz w:val="28"/>
                        <w:szCs w:val="28"/>
                      </w:rPr>
                      <w:t>- 16 -</w:t>
                    </w:r>
                    <w:r>
                      <w:rPr>
                        <w:rFonts w:hint="eastAsia" w:asciiTheme="minorEastAsia" w:hAnsiTheme="minorEastAsia" w:cstheme="min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3"/>
  <w:doNotDisplayPageBoundaries w:val="1"/>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70232"/>
    <w:rsid w:val="00001350"/>
    <w:rsid w:val="00001BA3"/>
    <w:rsid w:val="0000291F"/>
    <w:rsid w:val="00002A47"/>
    <w:rsid w:val="00004605"/>
    <w:rsid w:val="0000514E"/>
    <w:rsid w:val="0000663D"/>
    <w:rsid w:val="000074D5"/>
    <w:rsid w:val="00007759"/>
    <w:rsid w:val="00007D7F"/>
    <w:rsid w:val="00011694"/>
    <w:rsid w:val="00014C97"/>
    <w:rsid w:val="000156C2"/>
    <w:rsid w:val="00015B37"/>
    <w:rsid w:val="000212CF"/>
    <w:rsid w:val="00023B61"/>
    <w:rsid w:val="000259EA"/>
    <w:rsid w:val="00026E58"/>
    <w:rsid w:val="00031510"/>
    <w:rsid w:val="00031D5A"/>
    <w:rsid w:val="000332AE"/>
    <w:rsid w:val="00040485"/>
    <w:rsid w:val="00040661"/>
    <w:rsid w:val="00041919"/>
    <w:rsid w:val="00043278"/>
    <w:rsid w:val="000442E9"/>
    <w:rsid w:val="0004555F"/>
    <w:rsid w:val="0004649D"/>
    <w:rsid w:val="00046F04"/>
    <w:rsid w:val="0005192B"/>
    <w:rsid w:val="00052391"/>
    <w:rsid w:val="0005283E"/>
    <w:rsid w:val="00056229"/>
    <w:rsid w:val="00056A57"/>
    <w:rsid w:val="00056EF5"/>
    <w:rsid w:val="00060874"/>
    <w:rsid w:val="00061FF8"/>
    <w:rsid w:val="00063949"/>
    <w:rsid w:val="0006694A"/>
    <w:rsid w:val="00066B78"/>
    <w:rsid w:val="00072C09"/>
    <w:rsid w:val="00073669"/>
    <w:rsid w:val="00076B85"/>
    <w:rsid w:val="00076F26"/>
    <w:rsid w:val="00081A66"/>
    <w:rsid w:val="00082966"/>
    <w:rsid w:val="00084A7C"/>
    <w:rsid w:val="00090318"/>
    <w:rsid w:val="000924C2"/>
    <w:rsid w:val="00092AEF"/>
    <w:rsid w:val="000955D0"/>
    <w:rsid w:val="00095A6F"/>
    <w:rsid w:val="00095BF1"/>
    <w:rsid w:val="00096853"/>
    <w:rsid w:val="000979FA"/>
    <w:rsid w:val="00097B96"/>
    <w:rsid w:val="000A1585"/>
    <w:rsid w:val="000A1830"/>
    <w:rsid w:val="000A259F"/>
    <w:rsid w:val="000A638F"/>
    <w:rsid w:val="000B0B86"/>
    <w:rsid w:val="000B2D11"/>
    <w:rsid w:val="000B5278"/>
    <w:rsid w:val="000C1665"/>
    <w:rsid w:val="000C6172"/>
    <w:rsid w:val="000C6344"/>
    <w:rsid w:val="000C77AA"/>
    <w:rsid w:val="000D088C"/>
    <w:rsid w:val="000D3333"/>
    <w:rsid w:val="000D5AB8"/>
    <w:rsid w:val="000D7CD7"/>
    <w:rsid w:val="000E0910"/>
    <w:rsid w:val="000E14B2"/>
    <w:rsid w:val="000E1C6F"/>
    <w:rsid w:val="000E3A00"/>
    <w:rsid w:val="000E4780"/>
    <w:rsid w:val="000E5B4F"/>
    <w:rsid w:val="000E6C6E"/>
    <w:rsid w:val="000E6D76"/>
    <w:rsid w:val="000F090F"/>
    <w:rsid w:val="000F14AA"/>
    <w:rsid w:val="000F4435"/>
    <w:rsid w:val="000F5E62"/>
    <w:rsid w:val="000F62CD"/>
    <w:rsid w:val="000F63C8"/>
    <w:rsid w:val="000F7177"/>
    <w:rsid w:val="000F7DF6"/>
    <w:rsid w:val="0010160F"/>
    <w:rsid w:val="001036BA"/>
    <w:rsid w:val="00103C95"/>
    <w:rsid w:val="0010580F"/>
    <w:rsid w:val="00107756"/>
    <w:rsid w:val="0011056E"/>
    <w:rsid w:val="00111FE8"/>
    <w:rsid w:val="00112989"/>
    <w:rsid w:val="00113472"/>
    <w:rsid w:val="001135C9"/>
    <w:rsid w:val="001165B1"/>
    <w:rsid w:val="00121153"/>
    <w:rsid w:val="00121F2E"/>
    <w:rsid w:val="0012297E"/>
    <w:rsid w:val="00123AAD"/>
    <w:rsid w:val="00126340"/>
    <w:rsid w:val="00127AED"/>
    <w:rsid w:val="00130C0A"/>
    <w:rsid w:val="00131977"/>
    <w:rsid w:val="00131F6D"/>
    <w:rsid w:val="0013337B"/>
    <w:rsid w:val="001362B9"/>
    <w:rsid w:val="00136A75"/>
    <w:rsid w:val="001377BC"/>
    <w:rsid w:val="00140B88"/>
    <w:rsid w:val="001430A7"/>
    <w:rsid w:val="00143DD9"/>
    <w:rsid w:val="00144A00"/>
    <w:rsid w:val="001462E8"/>
    <w:rsid w:val="00147D12"/>
    <w:rsid w:val="001503DA"/>
    <w:rsid w:val="0015045A"/>
    <w:rsid w:val="00150A8E"/>
    <w:rsid w:val="00152196"/>
    <w:rsid w:val="00153A00"/>
    <w:rsid w:val="00153CE8"/>
    <w:rsid w:val="00156A7D"/>
    <w:rsid w:val="00161A9A"/>
    <w:rsid w:val="00163AC5"/>
    <w:rsid w:val="001652D7"/>
    <w:rsid w:val="001655DC"/>
    <w:rsid w:val="00166A9E"/>
    <w:rsid w:val="001679A7"/>
    <w:rsid w:val="00171781"/>
    <w:rsid w:val="00171968"/>
    <w:rsid w:val="00173A14"/>
    <w:rsid w:val="0017460E"/>
    <w:rsid w:val="00175DF4"/>
    <w:rsid w:val="001804C1"/>
    <w:rsid w:val="0018067B"/>
    <w:rsid w:val="0018108A"/>
    <w:rsid w:val="00182B5D"/>
    <w:rsid w:val="0018481E"/>
    <w:rsid w:val="001851FC"/>
    <w:rsid w:val="00186E22"/>
    <w:rsid w:val="00187A74"/>
    <w:rsid w:val="00192DEA"/>
    <w:rsid w:val="00193B0C"/>
    <w:rsid w:val="00193FF6"/>
    <w:rsid w:val="00196572"/>
    <w:rsid w:val="001A064B"/>
    <w:rsid w:val="001A1310"/>
    <w:rsid w:val="001A16AC"/>
    <w:rsid w:val="001A2B66"/>
    <w:rsid w:val="001A3220"/>
    <w:rsid w:val="001B2160"/>
    <w:rsid w:val="001B2D56"/>
    <w:rsid w:val="001B3235"/>
    <w:rsid w:val="001B5A6C"/>
    <w:rsid w:val="001B7882"/>
    <w:rsid w:val="001B7CC0"/>
    <w:rsid w:val="001C012C"/>
    <w:rsid w:val="001C161E"/>
    <w:rsid w:val="001C6C8B"/>
    <w:rsid w:val="001C7F79"/>
    <w:rsid w:val="001D0EE3"/>
    <w:rsid w:val="001D2274"/>
    <w:rsid w:val="001D2FED"/>
    <w:rsid w:val="001D3AF2"/>
    <w:rsid w:val="001D4C7D"/>
    <w:rsid w:val="001D53E7"/>
    <w:rsid w:val="001D5DE4"/>
    <w:rsid w:val="001E075B"/>
    <w:rsid w:val="001E0D47"/>
    <w:rsid w:val="001E0ED1"/>
    <w:rsid w:val="001E0F56"/>
    <w:rsid w:val="001E4F71"/>
    <w:rsid w:val="001E5433"/>
    <w:rsid w:val="001E60F2"/>
    <w:rsid w:val="001E65A3"/>
    <w:rsid w:val="001E66AA"/>
    <w:rsid w:val="001E741E"/>
    <w:rsid w:val="001F0EA8"/>
    <w:rsid w:val="001F45A0"/>
    <w:rsid w:val="001F4AB8"/>
    <w:rsid w:val="001F74F9"/>
    <w:rsid w:val="00201867"/>
    <w:rsid w:val="002028B8"/>
    <w:rsid w:val="00202906"/>
    <w:rsid w:val="00204449"/>
    <w:rsid w:val="002046FC"/>
    <w:rsid w:val="002052FA"/>
    <w:rsid w:val="0020738B"/>
    <w:rsid w:val="00210C0C"/>
    <w:rsid w:val="00212730"/>
    <w:rsid w:val="002127FF"/>
    <w:rsid w:val="0021428F"/>
    <w:rsid w:val="00220198"/>
    <w:rsid w:val="002226A7"/>
    <w:rsid w:val="00222F40"/>
    <w:rsid w:val="002259C4"/>
    <w:rsid w:val="00226300"/>
    <w:rsid w:val="002320C5"/>
    <w:rsid w:val="00233402"/>
    <w:rsid w:val="00240766"/>
    <w:rsid w:val="00240A43"/>
    <w:rsid w:val="00241063"/>
    <w:rsid w:val="00244A46"/>
    <w:rsid w:val="00250208"/>
    <w:rsid w:val="0025265D"/>
    <w:rsid w:val="002534AA"/>
    <w:rsid w:val="00260A3B"/>
    <w:rsid w:val="00260CBD"/>
    <w:rsid w:val="0026336A"/>
    <w:rsid w:val="002660E4"/>
    <w:rsid w:val="00266E56"/>
    <w:rsid w:val="002675DD"/>
    <w:rsid w:val="00271B58"/>
    <w:rsid w:val="002725A6"/>
    <w:rsid w:val="0027270A"/>
    <w:rsid w:val="00273346"/>
    <w:rsid w:val="002738C2"/>
    <w:rsid w:val="002749A6"/>
    <w:rsid w:val="00274C87"/>
    <w:rsid w:val="00274F84"/>
    <w:rsid w:val="00276858"/>
    <w:rsid w:val="002770C8"/>
    <w:rsid w:val="00277656"/>
    <w:rsid w:val="0028070B"/>
    <w:rsid w:val="002825F0"/>
    <w:rsid w:val="00282D7C"/>
    <w:rsid w:val="00283280"/>
    <w:rsid w:val="00284C06"/>
    <w:rsid w:val="00290CE8"/>
    <w:rsid w:val="002919DF"/>
    <w:rsid w:val="00292F7A"/>
    <w:rsid w:val="002937A9"/>
    <w:rsid w:val="002944DC"/>
    <w:rsid w:val="00296A45"/>
    <w:rsid w:val="002A05C8"/>
    <w:rsid w:val="002A0BF8"/>
    <w:rsid w:val="002A1CB8"/>
    <w:rsid w:val="002B041C"/>
    <w:rsid w:val="002B0B4E"/>
    <w:rsid w:val="002B3BDF"/>
    <w:rsid w:val="002B3E8D"/>
    <w:rsid w:val="002B4316"/>
    <w:rsid w:val="002B47AA"/>
    <w:rsid w:val="002B5395"/>
    <w:rsid w:val="002B64D3"/>
    <w:rsid w:val="002B667D"/>
    <w:rsid w:val="002C27CD"/>
    <w:rsid w:val="002C2E5E"/>
    <w:rsid w:val="002C7A64"/>
    <w:rsid w:val="002D185C"/>
    <w:rsid w:val="002D2DF3"/>
    <w:rsid w:val="002D47E7"/>
    <w:rsid w:val="002D5EAD"/>
    <w:rsid w:val="002D6041"/>
    <w:rsid w:val="002D7C84"/>
    <w:rsid w:val="002E1F37"/>
    <w:rsid w:val="002E2669"/>
    <w:rsid w:val="002E2805"/>
    <w:rsid w:val="002E29DF"/>
    <w:rsid w:val="002E3B95"/>
    <w:rsid w:val="002E454E"/>
    <w:rsid w:val="002E4633"/>
    <w:rsid w:val="002E4B8A"/>
    <w:rsid w:val="002E6F1C"/>
    <w:rsid w:val="002F0FDE"/>
    <w:rsid w:val="002F1058"/>
    <w:rsid w:val="002F2D7B"/>
    <w:rsid w:val="002F3CBE"/>
    <w:rsid w:val="002F4547"/>
    <w:rsid w:val="002F7408"/>
    <w:rsid w:val="00301D93"/>
    <w:rsid w:val="0030229B"/>
    <w:rsid w:val="0030241A"/>
    <w:rsid w:val="00303A14"/>
    <w:rsid w:val="00304FDC"/>
    <w:rsid w:val="0030554E"/>
    <w:rsid w:val="00310DC4"/>
    <w:rsid w:val="003125BF"/>
    <w:rsid w:val="00312A15"/>
    <w:rsid w:val="00313A33"/>
    <w:rsid w:val="0031603C"/>
    <w:rsid w:val="003160FA"/>
    <w:rsid w:val="003167FA"/>
    <w:rsid w:val="00322A7C"/>
    <w:rsid w:val="003252B1"/>
    <w:rsid w:val="0032666F"/>
    <w:rsid w:val="00326A43"/>
    <w:rsid w:val="00331D25"/>
    <w:rsid w:val="0033384C"/>
    <w:rsid w:val="00340DCE"/>
    <w:rsid w:val="00343266"/>
    <w:rsid w:val="0034361F"/>
    <w:rsid w:val="00345018"/>
    <w:rsid w:val="003466F9"/>
    <w:rsid w:val="00346F64"/>
    <w:rsid w:val="003478B6"/>
    <w:rsid w:val="003504D0"/>
    <w:rsid w:val="003513BB"/>
    <w:rsid w:val="00355EAD"/>
    <w:rsid w:val="00356017"/>
    <w:rsid w:val="00357C58"/>
    <w:rsid w:val="00360922"/>
    <w:rsid w:val="003612F2"/>
    <w:rsid w:val="00364067"/>
    <w:rsid w:val="003640D7"/>
    <w:rsid w:val="00364FF3"/>
    <w:rsid w:val="00365A89"/>
    <w:rsid w:val="003662FD"/>
    <w:rsid w:val="003670BA"/>
    <w:rsid w:val="0036715A"/>
    <w:rsid w:val="0037171D"/>
    <w:rsid w:val="00375B2A"/>
    <w:rsid w:val="00376049"/>
    <w:rsid w:val="00377E08"/>
    <w:rsid w:val="0038097E"/>
    <w:rsid w:val="00380DA3"/>
    <w:rsid w:val="00381217"/>
    <w:rsid w:val="00381A3F"/>
    <w:rsid w:val="0038266A"/>
    <w:rsid w:val="0038591D"/>
    <w:rsid w:val="00385ED8"/>
    <w:rsid w:val="0038669F"/>
    <w:rsid w:val="0039020D"/>
    <w:rsid w:val="00391051"/>
    <w:rsid w:val="00392054"/>
    <w:rsid w:val="00395060"/>
    <w:rsid w:val="00396CE0"/>
    <w:rsid w:val="003A22A0"/>
    <w:rsid w:val="003A3B40"/>
    <w:rsid w:val="003A4B0C"/>
    <w:rsid w:val="003A5A0E"/>
    <w:rsid w:val="003A6484"/>
    <w:rsid w:val="003B1024"/>
    <w:rsid w:val="003B352A"/>
    <w:rsid w:val="003B3E24"/>
    <w:rsid w:val="003B4AC3"/>
    <w:rsid w:val="003B5A9A"/>
    <w:rsid w:val="003B5F12"/>
    <w:rsid w:val="003C152D"/>
    <w:rsid w:val="003C25FA"/>
    <w:rsid w:val="003C2A37"/>
    <w:rsid w:val="003C2D28"/>
    <w:rsid w:val="003C3267"/>
    <w:rsid w:val="003C328C"/>
    <w:rsid w:val="003C63D7"/>
    <w:rsid w:val="003C6D20"/>
    <w:rsid w:val="003C7938"/>
    <w:rsid w:val="003D055E"/>
    <w:rsid w:val="003D1252"/>
    <w:rsid w:val="003D1AE7"/>
    <w:rsid w:val="003D1B8E"/>
    <w:rsid w:val="003D6B93"/>
    <w:rsid w:val="003E1F4A"/>
    <w:rsid w:val="003E2C96"/>
    <w:rsid w:val="003E2F46"/>
    <w:rsid w:val="003E36A1"/>
    <w:rsid w:val="003E465F"/>
    <w:rsid w:val="003E576E"/>
    <w:rsid w:val="003F5047"/>
    <w:rsid w:val="003F52EB"/>
    <w:rsid w:val="003F56F8"/>
    <w:rsid w:val="003F7440"/>
    <w:rsid w:val="004038E8"/>
    <w:rsid w:val="00404A7A"/>
    <w:rsid w:val="00405037"/>
    <w:rsid w:val="00405785"/>
    <w:rsid w:val="00405C32"/>
    <w:rsid w:val="0040622A"/>
    <w:rsid w:val="00407125"/>
    <w:rsid w:val="00410700"/>
    <w:rsid w:val="0041073D"/>
    <w:rsid w:val="004111C6"/>
    <w:rsid w:val="0041169E"/>
    <w:rsid w:val="0041210E"/>
    <w:rsid w:val="00416FBE"/>
    <w:rsid w:val="00417EE4"/>
    <w:rsid w:val="004240B5"/>
    <w:rsid w:val="00424932"/>
    <w:rsid w:val="0043057C"/>
    <w:rsid w:val="00432340"/>
    <w:rsid w:val="00432380"/>
    <w:rsid w:val="00432C69"/>
    <w:rsid w:val="00435F4F"/>
    <w:rsid w:val="00443CDB"/>
    <w:rsid w:val="00445028"/>
    <w:rsid w:val="00445E12"/>
    <w:rsid w:val="00447710"/>
    <w:rsid w:val="0045064F"/>
    <w:rsid w:val="0045394A"/>
    <w:rsid w:val="0045437C"/>
    <w:rsid w:val="00456CE7"/>
    <w:rsid w:val="0046052C"/>
    <w:rsid w:val="004642D9"/>
    <w:rsid w:val="00464E1E"/>
    <w:rsid w:val="00470A6E"/>
    <w:rsid w:val="00472A44"/>
    <w:rsid w:val="0048021B"/>
    <w:rsid w:val="00483688"/>
    <w:rsid w:val="00484A11"/>
    <w:rsid w:val="00485FFD"/>
    <w:rsid w:val="00487D0B"/>
    <w:rsid w:val="00487DB4"/>
    <w:rsid w:val="00490318"/>
    <w:rsid w:val="004925D9"/>
    <w:rsid w:val="00493F0D"/>
    <w:rsid w:val="004958E6"/>
    <w:rsid w:val="00497D67"/>
    <w:rsid w:val="004A290E"/>
    <w:rsid w:val="004A447C"/>
    <w:rsid w:val="004A6F6C"/>
    <w:rsid w:val="004B16FA"/>
    <w:rsid w:val="004B2A92"/>
    <w:rsid w:val="004B2D07"/>
    <w:rsid w:val="004B2F25"/>
    <w:rsid w:val="004B3B80"/>
    <w:rsid w:val="004B50F4"/>
    <w:rsid w:val="004B513C"/>
    <w:rsid w:val="004C1164"/>
    <w:rsid w:val="004C19F6"/>
    <w:rsid w:val="004C3BEE"/>
    <w:rsid w:val="004C43B1"/>
    <w:rsid w:val="004C7796"/>
    <w:rsid w:val="004D0617"/>
    <w:rsid w:val="004D34C5"/>
    <w:rsid w:val="004D4828"/>
    <w:rsid w:val="004E07A6"/>
    <w:rsid w:val="004E0B4A"/>
    <w:rsid w:val="004E4CC6"/>
    <w:rsid w:val="004E660D"/>
    <w:rsid w:val="004E6638"/>
    <w:rsid w:val="004E6DDE"/>
    <w:rsid w:val="004E7026"/>
    <w:rsid w:val="004F1853"/>
    <w:rsid w:val="004F21EE"/>
    <w:rsid w:val="004F3816"/>
    <w:rsid w:val="004F4C3D"/>
    <w:rsid w:val="004F753A"/>
    <w:rsid w:val="004F7E5A"/>
    <w:rsid w:val="00503DBC"/>
    <w:rsid w:val="00503E67"/>
    <w:rsid w:val="005047BE"/>
    <w:rsid w:val="00505B65"/>
    <w:rsid w:val="005062D6"/>
    <w:rsid w:val="005064EB"/>
    <w:rsid w:val="00506DC2"/>
    <w:rsid w:val="00507724"/>
    <w:rsid w:val="00510BA4"/>
    <w:rsid w:val="00510CA3"/>
    <w:rsid w:val="005111E9"/>
    <w:rsid w:val="005125D3"/>
    <w:rsid w:val="00512621"/>
    <w:rsid w:val="00512917"/>
    <w:rsid w:val="00512E4B"/>
    <w:rsid w:val="0051565C"/>
    <w:rsid w:val="005179C8"/>
    <w:rsid w:val="00520EFC"/>
    <w:rsid w:val="00521E30"/>
    <w:rsid w:val="0052233F"/>
    <w:rsid w:val="005263BF"/>
    <w:rsid w:val="005311E3"/>
    <w:rsid w:val="00533487"/>
    <w:rsid w:val="00533C66"/>
    <w:rsid w:val="00536993"/>
    <w:rsid w:val="00541E8F"/>
    <w:rsid w:val="00542D65"/>
    <w:rsid w:val="005439FC"/>
    <w:rsid w:val="00544A99"/>
    <w:rsid w:val="0055203B"/>
    <w:rsid w:val="00555EC8"/>
    <w:rsid w:val="00556649"/>
    <w:rsid w:val="00561415"/>
    <w:rsid w:val="00561B5A"/>
    <w:rsid w:val="00561C79"/>
    <w:rsid w:val="0056444C"/>
    <w:rsid w:val="005670FE"/>
    <w:rsid w:val="00572AFA"/>
    <w:rsid w:val="00573348"/>
    <w:rsid w:val="005750B5"/>
    <w:rsid w:val="00576428"/>
    <w:rsid w:val="005777A2"/>
    <w:rsid w:val="00577CE0"/>
    <w:rsid w:val="0058194A"/>
    <w:rsid w:val="005837D2"/>
    <w:rsid w:val="00583B4E"/>
    <w:rsid w:val="005845D3"/>
    <w:rsid w:val="00584D10"/>
    <w:rsid w:val="00584DA8"/>
    <w:rsid w:val="0058540D"/>
    <w:rsid w:val="00585A3A"/>
    <w:rsid w:val="00585C1C"/>
    <w:rsid w:val="00590276"/>
    <w:rsid w:val="005905C7"/>
    <w:rsid w:val="00590965"/>
    <w:rsid w:val="005927A0"/>
    <w:rsid w:val="00595BCD"/>
    <w:rsid w:val="00596D53"/>
    <w:rsid w:val="00597416"/>
    <w:rsid w:val="005A004D"/>
    <w:rsid w:val="005A118D"/>
    <w:rsid w:val="005A31FE"/>
    <w:rsid w:val="005A4F81"/>
    <w:rsid w:val="005A53F6"/>
    <w:rsid w:val="005A5B26"/>
    <w:rsid w:val="005A60D9"/>
    <w:rsid w:val="005A622E"/>
    <w:rsid w:val="005A64AF"/>
    <w:rsid w:val="005A7023"/>
    <w:rsid w:val="005A7944"/>
    <w:rsid w:val="005B0C6B"/>
    <w:rsid w:val="005B213D"/>
    <w:rsid w:val="005B3B83"/>
    <w:rsid w:val="005B3F0F"/>
    <w:rsid w:val="005B6C07"/>
    <w:rsid w:val="005B79C8"/>
    <w:rsid w:val="005B7F7F"/>
    <w:rsid w:val="005C07A3"/>
    <w:rsid w:val="005C07F6"/>
    <w:rsid w:val="005C1285"/>
    <w:rsid w:val="005C1FEC"/>
    <w:rsid w:val="005C39F6"/>
    <w:rsid w:val="005C44AF"/>
    <w:rsid w:val="005C44B3"/>
    <w:rsid w:val="005C4BA7"/>
    <w:rsid w:val="005C646F"/>
    <w:rsid w:val="005C69A0"/>
    <w:rsid w:val="005D0D47"/>
    <w:rsid w:val="005D1B99"/>
    <w:rsid w:val="005D3231"/>
    <w:rsid w:val="005D7336"/>
    <w:rsid w:val="005E2283"/>
    <w:rsid w:val="005E3AAE"/>
    <w:rsid w:val="005E4522"/>
    <w:rsid w:val="005E4E59"/>
    <w:rsid w:val="005E5EC7"/>
    <w:rsid w:val="005F38E5"/>
    <w:rsid w:val="005F3E1A"/>
    <w:rsid w:val="006031BD"/>
    <w:rsid w:val="00603958"/>
    <w:rsid w:val="006068E5"/>
    <w:rsid w:val="00611298"/>
    <w:rsid w:val="00611524"/>
    <w:rsid w:val="00612A44"/>
    <w:rsid w:val="00614601"/>
    <w:rsid w:val="00615493"/>
    <w:rsid w:val="00615F30"/>
    <w:rsid w:val="00617E9D"/>
    <w:rsid w:val="00621B39"/>
    <w:rsid w:val="00621DB7"/>
    <w:rsid w:val="006224D8"/>
    <w:rsid w:val="00622F27"/>
    <w:rsid w:val="006260D3"/>
    <w:rsid w:val="00627315"/>
    <w:rsid w:val="00627C1E"/>
    <w:rsid w:val="00636E8A"/>
    <w:rsid w:val="00642C50"/>
    <w:rsid w:val="006430D3"/>
    <w:rsid w:val="006438AE"/>
    <w:rsid w:val="00646AAA"/>
    <w:rsid w:val="006474CC"/>
    <w:rsid w:val="00647EC2"/>
    <w:rsid w:val="006514F6"/>
    <w:rsid w:val="00651528"/>
    <w:rsid w:val="0065359E"/>
    <w:rsid w:val="0065363D"/>
    <w:rsid w:val="006538B2"/>
    <w:rsid w:val="006541B0"/>
    <w:rsid w:val="0065500D"/>
    <w:rsid w:val="00655738"/>
    <w:rsid w:val="00663012"/>
    <w:rsid w:val="00664DDD"/>
    <w:rsid w:val="00665086"/>
    <w:rsid w:val="00666B9F"/>
    <w:rsid w:val="00666C72"/>
    <w:rsid w:val="006670E5"/>
    <w:rsid w:val="0066787B"/>
    <w:rsid w:val="00671220"/>
    <w:rsid w:val="00671513"/>
    <w:rsid w:val="006802B0"/>
    <w:rsid w:val="00681045"/>
    <w:rsid w:val="00682040"/>
    <w:rsid w:val="0068316E"/>
    <w:rsid w:val="00683CE8"/>
    <w:rsid w:val="00684049"/>
    <w:rsid w:val="006865D0"/>
    <w:rsid w:val="00686F59"/>
    <w:rsid w:val="006903DF"/>
    <w:rsid w:val="00690985"/>
    <w:rsid w:val="006A0A56"/>
    <w:rsid w:val="006A13D2"/>
    <w:rsid w:val="006A1F58"/>
    <w:rsid w:val="006A25BE"/>
    <w:rsid w:val="006A2DB7"/>
    <w:rsid w:val="006A348B"/>
    <w:rsid w:val="006A3EAD"/>
    <w:rsid w:val="006A65FD"/>
    <w:rsid w:val="006B0971"/>
    <w:rsid w:val="006B0996"/>
    <w:rsid w:val="006B14A6"/>
    <w:rsid w:val="006B18A6"/>
    <w:rsid w:val="006B1FD3"/>
    <w:rsid w:val="006B31E0"/>
    <w:rsid w:val="006B4050"/>
    <w:rsid w:val="006B68BF"/>
    <w:rsid w:val="006C357C"/>
    <w:rsid w:val="006C3A29"/>
    <w:rsid w:val="006C417F"/>
    <w:rsid w:val="006C5679"/>
    <w:rsid w:val="006C5D46"/>
    <w:rsid w:val="006C5F9B"/>
    <w:rsid w:val="006D3736"/>
    <w:rsid w:val="006D3B25"/>
    <w:rsid w:val="006D58CC"/>
    <w:rsid w:val="006E0EAD"/>
    <w:rsid w:val="006E18B5"/>
    <w:rsid w:val="006E3255"/>
    <w:rsid w:val="006E5438"/>
    <w:rsid w:val="006F04D4"/>
    <w:rsid w:val="006F062F"/>
    <w:rsid w:val="006F3152"/>
    <w:rsid w:val="006F413A"/>
    <w:rsid w:val="007011DF"/>
    <w:rsid w:val="00701345"/>
    <w:rsid w:val="00702FEE"/>
    <w:rsid w:val="00703003"/>
    <w:rsid w:val="007035A7"/>
    <w:rsid w:val="00704AF2"/>
    <w:rsid w:val="00704FFA"/>
    <w:rsid w:val="00705F8D"/>
    <w:rsid w:val="00707781"/>
    <w:rsid w:val="00710616"/>
    <w:rsid w:val="00712FBD"/>
    <w:rsid w:val="00715E73"/>
    <w:rsid w:val="00716820"/>
    <w:rsid w:val="00720D5E"/>
    <w:rsid w:val="00720E7F"/>
    <w:rsid w:val="00721715"/>
    <w:rsid w:val="007231AA"/>
    <w:rsid w:val="00723CDE"/>
    <w:rsid w:val="00724C12"/>
    <w:rsid w:val="00725A34"/>
    <w:rsid w:val="00725BD2"/>
    <w:rsid w:val="00726028"/>
    <w:rsid w:val="00735A89"/>
    <w:rsid w:val="007378B0"/>
    <w:rsid w:val="00744BDE"/>
    <w:rsid w:val="00746433"/>
    <w:rsid w:val="00746E45"/>
    <w:rsid w:val="0074720C"/>
    <w:rsid w:val="00751D4C"/>
    <w:rsid w:val="007544FF"/>
    <w:rsid w:val="00754B1C"/>
    <w:rsid w:val="0075504A"/>
    <w:rsid w:val="007563AF"/>
    <w:rsid w:val="0076194C"/>
    <w:rsid w:val="0076218E"/>
    <w:rsid w:val="00762E74"/>
    <w:rsid w:val="007630CD"/>
    <w:rsid w:val="00763583"/>
    <w:rsid w:val="00764BB8"/>
    <w:rsid w:val="0076692D"/>
    <w:rsid w:val="00767D95"/>
    <w:rsid w:val="0077047A"/>
    <w:rsid w:val="0077064B"/>
    <w:rsid w:val="007714C3"/>
    <w:rsid w:val="00772718"/>
    <w:rsid w:val="0077303C"/>
    <w:rsid w:val="00773306"/>
    <w:rsid w:val="00775AD8"/>
    <w:rsid w:val="00785B4D"/>
    <w:rsid w:val="007901FE"/>
    <w:rsid w:val="007916DF"/>
    <w:rsid w:val="00792358"/>
    <w:rsid w:val="007A117C"/>
    <w:rsid w:val="007A1733"/>
    <w:rsid w:val="007A1BBC"/>
    <w:rsid w:val="007A29CD"/>
    <w:rsid w:val="007A38BB"/>
    <w:rsid w:val="007A4EAA"/>
    <w:rsid w:val="007A626C"/>
    <w:rsid w:val="007B03A2"/>
    <w:rsid w:val="007B3F08"/>
    <w:rsid w:val="007B7436"/>
    <w:rsid w:val="007B7F29"/>
    <w:rsid w:val="007C0018"/>
    <w:rsid w:val="007C079F"/>
    <w:rsid w:val="007C1779"/>
    <w:rsid w:val="007C386C"/>
    <w:rsid w:val="007C48CA"/>
    <w:rsid w:val="007C4D69"/>
    <w:rsid w:val="007C6F1A"/>
    <w:rsid w:val="007D282E"/>
    <w:rsid w:val="007D3EA2"/>
    <w:rsid w:val="007D3F70"/>
    <w:rsid w:val="007D41A5"/>
    <w:rsid w:val="007D6838"/>
    <w:rsid w:val="007D69A8"/>
    <w:rsid w:val="007E182B"/>
    <w:rsid w:val="007E2229"/>
    <w:rsid w:val="007E28E1"/>
    <w:rsid w:val="007E2CD7"/>
    <w:rsid w:val="007E31B2"/>
    <w:rsid w:val="007E363A"/>
    <w:rsid w:val="007E3661"/>
    <w:rsid w:val="007F1A16"/>
    <w:rsid w:val="00800545"/>
    <w:rsid w:val="00800574"/>
    <w:rsid w:val="00800633"/>
    <w:rsid w:val="00800E3F"/>
    <w:rsid w:val="008035A3"/>
    <w:rsid w:val="00803649"/>
    <w:rsid w:val="00803E41"/>
    <w:rsid w:val="008042F9"/>
    <w:rsid w:val="00805577"/>
    <w:rsid w:val="00807A34"/>
    <w:rsid w:val="00811513"/>
    <w:rsid w:val="00812105"/>
    <w:rsid w:val="00812817"/>
    <w:rsid w:val="00813690"/>
    <w:rsid w:val="00813783"/>
    <w:rsid w:val="0081412A"/>
    <w:rsid w:val="00815BDF"/>
    <w:rsid w:val="00815CBA"/>
    <w:rsid w:val="0081696B"/>
    <w:rsid w:val="0082409B"/>
    <w:rsid w:val="00824D17"/>
    <w:rsid w:val="00824DB2"/>
    <w:rsid w:val="00833A9C"/>
    <w:rsid w:val="00834B16"/>
    <w:rsid w:val="0083560C"/>
    <w:rsid w:val="00836C91"/>
    <w:rsid w:val="00840828"/>
    <w:rsid w:val="008409C6"/>
    <w:rsid w:val="008422A1"/>
    <w:rsid w:val="00844CA6"/>
    <w:rsid w:val="00844EA3"/>
    <w:rsid w:val="0084583A"/>
    <w:rsid w:val="00846BBC"/>
    <w:rsid w:val="0084759D"/>
    <w:rsid w:val="00850763"/>
    <w:rsid w:val="00850FB8"/>
    <w:rsid w:val="008512E2"/>
    <w:rsid w:val="00855C9F"/>
    <w:rsid w:val="008568FF"/>
    <w:rsid w:val="00860EBB"/>
    <w:rsid w:val="008614C7"/>
    <w:rsid w:val="00861BCB"/>
    <w:rsid w:val="00861E1B"/>
    <w:rsid w:val="008633B8"/>
    <w:rsid w:val="0086489A"/>
    <w:rsid w:val="008668E3"/>
    <w:rsid w:val="00867A29"/>
    <w:rsid w:val="00867EBB"/>
    <w:rsid w:val="008713A8"/>
    <w:rsid w:val="0087339D"/>
    <w:rsid w:val="008740A0"/>
    <w:rsid w:val="00874132"/>
    <w:rsid w:val="00874322"/>
    <w:rsid w:val="00876D9E"/>
    <w:rsid w:val="00881388"/>
    <w:rsid w:val="00885BA8"/>
    <w:rsid w:val="00887201"/>
    <w:rsid w:val="00891781"/>
    <w:rsid w:val="00891DE4"/>
    <w:rsid w:val="00893CC3"/>
    <w:rsid w:val="00897EA0"/>
    <w:rsid w:val="008A11DE"/>
    <w:rsid w:val="008A4E07"/>
    <w:rsid w:val="008A555F"/>
    <w:rsid w:val="008A66D5"/>
    <w:rsid w:val="008B0FE6"/>
    <w:rsid w:val="008B1117"/>
    <w:rsid w:val="008B2051"/>
    <w:rsid w:val="008B2E95"/>
    <w:rsid w:val="008B3BA9"/>
    <w:rsid w:val="008C00D8"/>
    <w:rsid w:val="008C1A6A"/>
    <w:rsid w:val="008C1AD9"/>
    <w:rsid w:val="008C3084"/>
    <w:rsid w:val="008D1D47"/>
    <w:rsid w:val="008D2A9D"/>
    <w:rsid w:val="008D3F5C"/>
    <w:rsid w:val="008D4EEB"/>
    <w:rsid w:val="008E26E2"/>
    <w:rsid w:val="008E3259"/>
    <w:rsid w:val="008E4223"/>
    <w:rsid w:val="008E423F"/>
    <w:rsid w:val="008E51E5"/>
    <w:rsid w:val="008E527E"/>
    <w:rsid w:val="008F4D6C"/>
    <w:rsid w:val="008F690D"/>
    <w:rsid w:val="008F742E"/>
    <w:rsid w:val="008F7B4D"/>
    <w:rsid w:val="00904720"/>
    <w:rsid w:val="009047A8"/>
    <w:rsid w:val="00904870"/>
    <w:rsid w:val="00905B97"/>
    <w:rsid w:val="009061A9"/>
    <w:rsid w:val="009111DF"/>
    <w:rsid w:val="00913645"/>
    <w:rsid w:val="0091382E"/>
    <w:rsid w:val="00914444"/>
    <w:rsid w:val="00915C30"/>
    <w:rsid w:val="009162F7"/>
    <w:rsid w:val="00916BEC"/>
    <w:rsid w:val="00921026"/>
    <w:rsid w:val="009218E3"/>
    <w:rsid w:val="009220FF"/>
    <w:rsid w:val="0092508F"/>
    <w:rsid w:val="009267C1"/>
    <w:rsid w:val="009270AC"/>
    <w:rsid w:val="0092756E"/>
    <w:rsid w:val="00930F33"/>
    <w:rsid w:val="00931A5C"/>
    <w:rsid w:val="00931B42"/>
    <w:rsid w:val="009333A9"/>
    <w:rsid w:val="00933AB1"/>
    <w:rsid w:val="009351DD"/>
    <w:rsid w:val="009353D4"/>
    <w:rsid w:val="009355BF"/>
    <w:rsid w:val="00940BD6"/>
    <w:rsid w:val="00940EC4"/>
    <w:rsid w:val="009413FA"/>
    <w:rsid w:val="00942DFE"/>
    <w:rsid w:val="009435C9"/>
    <w:rsid w:val="0094360B"/>
    <w:rsid w:val="009442AC"/>
    <w:rsid w:val="00950953"/>
    <w:rsid w:val="0095252F"/>
    <w:rsid w:val="009566D9"/>
    <w:rsid w:val="00961078"/>
    <w:rsid w:val="00962893"/>
    <w:rsid w:val="0096301D"/>
    <w:rsid w:val="009636C8"/>
    <w:rsid w:val="00965572"/>
    <w:rsid w:val="009673D2"/>
    <w:rsid w:val="00967EC8"/>
    <w:rsid w:val="00967EEA"/>
    <w:rsid w:val="0097101C"/>
    <w:rsid w:val="00973ABA"/>
    <w:rsid w:val="00973CE0"/>
    <w:rsid w:val="0097694F"/>
    <w:rsid w:val="00976ACC"/>
    <w:rsid w:val="00976E14"/>
    <w:rsid w:val="00981CC7"/>
    <w:rsid w:val="00983BB7"/>
    <w:rsid w:val="00984D3B"/>
    <w:rsid w:val="00985047"/>
    <w:rsid w:val="009859BD"/>
    <w:rsid w:val="00992FC4"/>
    <w:rsid w:val="0099379A"/>
    <w:rsid w:val="009A176B"/>
    <w:rsid w:val="009A74AD"/>
    <w:rsid w:val="009B1FA7"/>
    <w:rsid w:val="009B23B8"/>
    <w:rsid w:val="009B3BFD"/>
    <w:rsid w:val="009B448A"/>
    <w:rsid w:val="009B4563"/>
    <w:rsid w:val="009B720D"/>
    <w:rsid w:val="009B75CC"/>
    <w:rsid w:val="009C270B"/>
    <w:rsid w:val="009C29AD"/>
    <w:rsid w:val="009C44AF"/>
    <w:rsid w:val="009C4FC6"/>
    <w:rsid w:val="009C6AF9"/>
    <w:rsid w:val="009C6B88"/>
    <w:rsid w:val="009D0747"/>
    <w:rsid w:val="009D30DC"/>
    <w:rsid w:val="009D3E0E"/>
    <w:rsid w:val="009D680F"/>
    <w:rsid w:val="009D7433"/>
    <w:rsid w:val="009D766D"/>
    <w:rsid w:val="009D77C6"/>
    <w:rsid w:val="009D7BAA"/>
    <w:rsid w:val="009E1131"/>
    <w:rsid w:val="009E22EC"/>
    <w:rsid w:val="009E6E72"/>
    <w:rsid w:val="009E7ADB"/>
    <w:rsid w:val="009F0EFA"/>
    <w:rsid w:val="009F27AE"/>
    <w:rsid w:val="009F7AB4"/>
    <w:rsid w:val="00A02113"/>
    <w:rsid w:val="00A06DC9"/>
    <w:rsid w:val="00A100C8"/>
    <w:rsid w:val="00A105BE"/>
    <w:rsid w:val="00A1149C"/>
    <w:rsid w:val="00A11E71"/>
    <w:rsid w:val="00A12006"/>
    <w:rsid w:val="00A22A39"/>
    <w:rsid w:val="00A2332F"/>
    <w:rsid w:val="00A26F9F"/>
    <w:rsid w:val="00A27F5D"/>
    <w:rsid w:val="00A27F70"/>
    <w:rsid w:val="00A30D13"/>
    <w:rsid w:val="00A31ECB"/>
    <w:rsid w:val="00A326C5"/>
    <w:rsid w:val="00A3312F"/>
    <w:rsid w:val="00A406BA"/>
    <w:rsid w:val="00A41105"/>
    <w:rsid w:val="00A422D8"/>
    <w:rsid w:val="00A42CC1"/>
    <w:rsid w:val="00A44A9E"/>
    <w:rsid w:val="00A458DB"/>
    <w:rsid w:val="00A46301"/>
    <w:rsid w:val="00A4772D"/>
    <w:rsid w:val="00A47B8F"/>
    <w:rsid w:val="00A50FD8"/>
    <w:rsid w:val="00A522C5"/>
    <w:rsid w:val="00A52537"/>
    <w:rsid w:val="00A538E7"/>
    <w:rsid w:val="00A54072"/>
    <w:rsid w:val="00A56882"/>
    <w:rsid w:val="00A60EE5"/>
    <w:rsid w:val="00A64BA4"/>
    <w:rsid w:val="00A6535E"/>
    <w:rsid w:val="00A67930"/>
    <w:rsid w:val="00A70B95"/>
    <w:rsid w:val="00A71051"/>
    <w:rsid w:val="00A75661"/>
    <w:rsid w:val="00A774E8"/>
    <w:rsid w:val="00A77B60"/>
    <w:rsid w:val="00A820EB"/>
    <w:rsid w:val="00A8382A"/>
    <w:rsid w:val="00A83FE2"/>
    <w:rsid w:val="00A85228"/>
    <w:rsid w:val="00A86271"/>
    <w:rsid w:val="00A9366D"/>
    <w:rsid w:val="00A94A15"/>
    <w:rsid w:val="00A97A09"/>
    <w:rsid w:val="00AA106A"/>
    <w:rsid w:val="00AA2045"/>
    <w:rsid w:val="00AA3D9A"/>
    <w:rsid w:val="00AA3E42"/>
    <w:rsid w:val="00AA477C"/>
    <w:rsid w:val="00AA48AD"/>
    <w:rsid w:val="00AA5E35"/>
    <w:rsid w:val="00AB1332"/>
    <w:rsid w:val="00AB1CD8"/>
    <w:rsid w:val="00AB24CE"/>
    <w:rsid w:val="00AB5A49"/>
    <w:rsid w:val="00AB690F"/>
    <w:rsid w:val="00AB70E1"/>
    <w:rsid w:val="00AC1327"/>
    <w:rsid w:val="00AC3811"/>
    <w:rsid w:val="00AC4729"/>
    <w:rsid w:val="00AC4DA5"/>
    <w:rsid w:val="00AC5A67"/>
    <w:rsid w:val="00AC72A1"/>
    <w:rsid w:val="00AC798B"/>
    <w:rsid w:val="00AD0886"/>
    <w:rsid w:val="00AD2B7E"/>
    <w:rsid w:val="00AD3B53"/>
    <w:rsid w:val="00AD654A"/>
    <w:rsid w:val="00AD67A8"/>
    <w:rsid w:val="00AD7AB4"/>
    <w:rsid w:val="00AD7B21"/>
    <w:rsid w:val="00AD7E06"/>
    <w:rsid w:val="00AE081F"/>
    <w:rsid w:val="00AE1268"/>
    <w:rsid w:val="00AE4013"/>
    <w:rsid w:val="00AE4F0D"/>
    <w:rsid w:val="00AF3AC8"/>
    <w:rsid w:val="00AF4E8C"/>
    <w:rsid w:val="00AF7F3C"/>
    <w:rsid w:val="00B02ADF"/>
    <w:rsid w:val="00B031AA"/>
    <w:rsid w:val="00B04409"/>
    <w:rsid w:val="00B05111"/>
    <w:rsid w:val="00B10642"/>
    <w:rsid w:val="00B124E4"/>
    <w:rsid w:val="00B13E43"/>
    <w:rsid w:val="00B154F9"/>
    <w:rsid w:val="00B159FB"/>
    <w:rsid w:val="00B162A5"/>
    <w:rsid w:val="00B166E2"/>
    <w:rsid w:val="00B2021B"/>
    <w:rsid w:val="00B2023D"/>
    <w:rsid w:val="00B20A4B"/>
    <w:rsid w:val="00B20D45"/>
    <w:rsid w:val="00B20D46"/>
    <w:rsid w:val="00B22A81"/>
    <w:rsid w:val="00B23DE7"/>
    <w:rsid w:val="00B24AC0"/>
    <w:rsid w:val="00B2660B"/>
    <w:rsid w:val="00B31548"/>
    <w:rsid w:val="00B3188A"/>
    <w:rsid w:val="00B32D33"/>
    <w:rsid w:val="00B33F8A"/>
    <w:rsid w:val="00B34377"/>
    <w:rsid w:val="00B343C0"/>
    <w:rsid w:val="00B34A2B"/>
    <w:rsid w:val="00B354C7"/>
    <w:rsid w:val="00B36E00"/>
    <w:rsid w:val="00B376FF"/>
    <w:rsid w:val="00B40B7E"/>
    <w:rsid w:val="00B41E8A"/>
    <w:rsid w:val="00B41F8E"/>
    <w:rsid w:val="00B423AE"/>
    <w:rsid w:val="00B428A2"/>
    <w:rsid w:val="00B434C2"/>
    <w:rsid w:val="00B44E7E"/>
    <w:rsid w:val="00B4551B"/>
    <w:rsid w:val="00B465BA"/>
    <w:rsid w:val="00B46CF9"/>
    <w:rsid w:val="00B4773C"/>
    <w:rsid w:val="00B50CA9"/>
    <w:rsid w:val="00B51FD6"/>
    <w:rsid w:val="00B546D7"/>
    <w:rsid w:val="00B568A9"/>
    <w:rsid w:val="00B60A65"/>
    <w:rsid w:val="00B61C58"/>
    <w:rsid w:val="00B728DB"/>
    <w:rsid w:val="00B73CDC"/>
    <w:rsid w:val="00B74244"/>
    <w:rsid w:val="00B751B7"/>
    <w:rsid w:val="00B7662D"/>
    <w:rsid w:val="00B81201"/>
    <w:rsid w:val="00B835DA"/>
    <w:rsid w:val="00B83FEE"/>
    <w:rsid w:val="00B84D18"/>
    <w:rsid w:val="00B869B6"/>
    <w:rsid w:val="00B900B9"/>
    <w:rsid w:val="00B91A54"/>
    <w:rsid w:val="00B93D58"/>
    <w:rsid w:val="00B94305"/>
    <w:rsid w:val="00B94E13"/>
    <w:rsid w:val="00BA2A11"/>
    <w:rsid w:val="00BA2AFB"/>
    <w:rsid w:val="00BA3300"/>
    <w:rsid w:val="00BA346D"/>
    <w:rsid w:val="00BB084F"/>
    <w:rsid w:val="00BB33A1"/>
    <w:rsid w:val="00BB6496"/>
    <w:rsid w:val="00BB6DE2"/>
    <w:rsid w:val="00BC0D9C"/>
    <w:rsid w:val="00BC11B6"/>
    <w:rsid w:val="00BC6916"/>
    <w:rsid w:val="00BD0BA3"/>
    <w:rsid w:val="00BD0C6F"/>
    <w:rsid w:val="00BD1C1C"/>
    <w:rsid w:val="00BD1F54"/>
    <w:rsid w:val="00BD5E9E"/>
    <w:rsid w:val="00BD69AF"/>
    <w:rsid w:val="00BD6E30"/>
    <w:rsid w:val="00BD71A7"/>
    <w:rsid w:val="00BE1FA3"/>
    <w:rsid w:val="00BE3676"/>
    <w:rsid w:val="00BE4E55"/>
    <w:rsid w:val="00BE71FE"/>
    <w:rsid w:val="00BF0B34"/>
    <w:rsid w:val="00BF20D0"/>
    <w:rsid w:val="00BF41EB"/>
    <w:rsid w:val="00BF441C"/>
    <w:rsid w:val="00BF48E4"/>
    <w:rsid w:val="00BF4C50"/>
    <w:rsid w:val="00BF4D84"/>
    <w:rsid w:val="00C02660"/>
    <w:rsid w:val="00C02E4B"/>
    <w:rsid w:val="00C05E57"/>
    <w:rsid w:val="00C102BD"/>
    <w:rsid w:val="00C10EBC"/>
    <w:rsid w:val="00C11077"/>
    <w:rsid w:val="00C13031"/>
    <w:rsid w:val="00C13977"/>
    <w:rsid w:val="00C14DE4"/>
    <w:rsid w:val="00C159E7"/>
    <w:rsid w:val="00C167FD"/>
    <w:rsid w:val="00C207C6"/>
    <w:rsid w:val="00C226BA"/>
    <w:rsid w:val="00C22806"/>
    <w:rsid w:val="00C24C56"/>
    <w:rsid w:val="00C30124"/>
    <w:rsid w:val="00C30677"/>
    <w:rsid w:val="00C30F4B"/>
    <w:rsid w:val="00C339AC"/>
    <w:rsid w:val="00C33E25"/>
    <w:rsid w:val="00C340BC"/>
    <w:rsid w:val="00C35C6C"/>
    <w:rsid w:val="00C36FC4"/>
    <w:rsid w:val="00C37F31"/>
    <w:rsid w:val="00C40085"/>
    <w:rsid w:val="00C40ED0"/>
    <w:rsid w:val="00C41556"/>
    <w:rsid w:val="00C42C31"/>
    <w:rsid w:val="00C450BC"/>
    <w:rsid w:val="00C45E2E"/>
    <w:rsid w:val="00C46E85"/>
    <w:rsid w:val="00C46FC6"/>
    <w:rsid w:val="00C50E55"/>
    <w:rsid w:val="00C51BC5"/>
    <w:rsid w:val="00C559DB"/>
    <w:rsid w:val="00C60443"/>
    <w:rsid w:val="00C622F4"/>
    <w:rsid w:val="00C62B9F"/>
    <w:rsid w:val="00C643D2"/>
    <w:rsid w:val="00C66992"/>
    <w:rsid w:val="00C714F6"/>
    <w:rsid w:val="00C7162F"/>
    <w:rsid w:val="00C733CA"/>
    <w:rsid w:val="00C735CD"/>
    <w:rsid w:val="00C74DA9"/>
    <w:rsid w:val="00C74DE3"/>
    <w:rsid w:val="00C75A95"/>
    <w:rsid w:val="00C773BF"/>
    <w:rsid w:val="00C77F80"/>
    <w:rsid w:val="00C80B2E"/>
    <w:rsid w:val="00C823AB"/>
    <w:rsid w:val="00C86DA5"/>
    <w:rsid w:val="00C8778E"/>
    <w:rsid w:val="00C90390"/>
    <w:rsid w:val="00C90423"/>
    <w:rsid w:val="00C906E5"/>
    <w:rsid w:val="00C9106D"/>
    <w:rsid w:val="00C95138"/>
    <w:rsid w:val="00C95A75"/>
    <w:rsid w:val="00C95A7A"/>
    <w:rsid w:val="00C96E7E"/>
    <w:rsid w:val="00CA5BDD"/>
    <w:rsid w:val="00CA61A3"/>
    <w:rsid w:val="00CA656E"/>
    <w:rsid w:val="00CA6A69"/>
    <w:rsid w:val="00CB15D7"/>
    <w:rsid w:val="00CB1704"/>
    <w:rsid w:val="00CB5FED"/>
    <w:rsid w:val="00CC014C"/>
    <w:rsid w:val="00CC02BA"/>
    <w:rsid w:val="00CC0336"/>
    <w:rsid w:val="00CC2CCF"/>
    <w:rsid w:val="00CC41BD"/>
    <w:rsid w:val="00CC4D45"/>
    <w:rsid w:val="00CC5533"/>
    <w:rsid w:val="00CC6B38"/>
    <w:rsid w:val="00CD0EC0"/>
    <w:rsid w:val="00CD35E7"/>
    <w:rsid w:val="00CD50D6"/>
    <w:rsid w:val="00CD5A83"/>
    <w:rsid w:val="00CD6287"/>
    <w:rsid w:val="00CD732C"/>
    <w:rsid w:val="00CD74EC"/>
    <w:rsid w:val="00CE2713"/>
    <w:rsid w:val="00CE4FE4"/>
    <w:rsid w:val="00CE5109"/>
    <w:rsid w:val="00CE7F69"/>
    <w:rsid w:val="00CF2532"/>
    <w:rsid w:val="00CF261D"/>
    <w:rsid w:val="00CF575B"/>
    <w:rsid w:val="00CF6A5F"/>
    <w:rsid w:val="00D008B6"/>
    <w:rsid w:val="00D011AC"/>
    <w:rsid w:val="00D0220E"/>
    <w:rsid w:val="00D05E87"/>
    <w:rsid w:val="00D062BB"/>
    <w:rsid w:val="00D06481"/>
    <w:rsid w:val="00D10260"/>
    <w:rsid w:val="00D103B5"/>
    <w:rsid w:val="00D10995"/>
    <w:rsid w:val="00D10FB1"/>
    <w:rsid w:val="00D12774"/>
    <w:rsid w:val="00D17149"/>
    <w:rsid w:val="00D2174C"/>
    <w:rsid w:val="00D2194F"/>
    <w:rsid w:val="00D22BF7"/>
    <w:rsid w:val="00D235D4"/>
    <w:rsid w:val="00D25521"/>
    <w:rsid w:val="00D25533"/>
    <w:rsid w:val="00D27262"/>
    <w:rsid w:val="00D2797D"/>
    <w:rsid w:val="00D31657"/>
    <w:rsid w:val="00D332E6"/>
    <w:rsid w:val="00D34B21"/>
    <w:rsid w:val="00D36E72"/>
    <w:rsid w:val="00D42784"/>
    <w:rsid w:val="00D44743"/>
    <w:rsid w:val="00D46075"/>
    <w:rsid w:val="00D461D3"/>
    <w:rsid w:val="00D467BD"/>
    <w:rsid w:val="00D5213E"/>
    <w:rsid w:val="00D523B3"/>
    <w:rsid w:val="00D52690"/>
    <w:rsid w:val="00D5374F"/>
    <w:rsid w:val="00D53C5A"/>
    <w:rsid w:val="00D5484F"/>
    <w:rsid w:val="00D54981"/>
    <w:rsid w:val="00D55A83"/>
    <w:rsid w:val="00D564EE"/>
    <w:rsid w:val="00D603A1"/>
    <w:rsid w:val="00D61355"/>
    <w:rsid w:val="00D621CB"/>
    <w:rsid w:val="00D63FC1"/>
    <w:rsid w:val="00D66771"/>
    <w:rsid w:val="00D66939"/>
    <w:rsid w:val="00D70B8D"/>
    <w:rsid w:val="00D71148"/>
    <w:rsid w:val="00D7219B"/>
    <w:rsid w:val="00D72F23"/>
    <w:rsid w:val="00D73687"/>
    <w:rsid w:val="00D73C3E"/>
    <w:rsid w:val="00D7536A"/>
    <w:rsid w:val="00D761D8"/>
    <w:rsid w:val="00D77BC9"/>
    <w:rsid w:val="00D80DFF"/>
    <w:rsid w:val="00D821D2"/>
    <w:rsid w:val="00D86604"/>
    <w:rsid w:val="00D86B10"/>
    <w:rsid w:val="00D87DB2"/>
    <w:rsid w:val="00D91D88"/>
    <w:rsid w:val="00D946F7"/>
    <w:rsid w:val="00D962FF"/>
    <w:rsid w:val="00D968CA"/>
    <w:rsid w:val="00DA0D3C"/>
    <w:rsid w:val="00DA0D3F"/>
    <w:rsid w:val="00DA314B"/>
    <w:rsid w:val="00DA34AE"/>
    <w:rsid w:val="00DA482D"/>
    <w:rsid w:val="00DA4B75"/>
    <w:rsid w:val="00DA5AE4"/>
    <w:rsid w:val="00DA6455"/>
    <w:rsid w:val="00DB11FE"/>
    <w:rsid w:val="00DB137D"/>
    <w:rsid w:val="00DB198C"/>
    <w:rsid w:val="00DB251E"/>
    <w:rsid w:val="00DC00CF"/>
    <w:rsid w:val="00DC2C8B"/>
    <w:rsid w:val="00DC3B39"/>
    <w:rsid w:val="00DC493E"/>
    <w:rsid w:val="00DC62BF"/>
    <w:rsid w:val="00DC6724"/>
    <w:rsid w:val="00DC6E8D"/>
    <w:rsid w:val="00DC7CFE"/>
    <w:rsid w:val="00DD0EF6"/>
    <w:rsid w:val="00DD1BB4"/>
    <w:rsid w:val="00DD2A28"/>
    <w:rsid w:val="00DD7B8B"/>
    <w:rsid w:val="00DE1EC5"/>
    <w:rsid w:val="00DE2178"/>
    <w:rsid w:val="00DE31CF"/>
    <w:rsid w:val="00DE3613"/>
    <w:rsid w:val="00DE3CAD"/>
    <w:rsid w:val="00DE4D56"/>
    <w:rsid w:val="00DE513C"/>
    <w:rsid w:val="00DE5545"/>
    <w:rsid w:val="00DE7B2C"/>
    <w:rsid w:val="00DF07A3"/>
    <w:rsid w:val="00DF0AA3"/>
    <w:rsid w:val="00DF1189"/>
    <w:rsid w:val="00DF5A71"/>
    <w:rsid w:val="00DF6798"/>
    <w:rsid w:val="00DF6CED"/>
    <w:rsid w:val="00E027F9"/>
    <w:rsid w:val="00E03988"/>
    <w:rsid w:val="00E05265"/>
    <w:rsid w:val="00E06E79"/>
    <w:rsid w:val="00E1022F"/>
    <w:rsid w:val="00E122FA"/>
    <w:rsid w:val="00E124CE"/>
    <w:rsid w:val="00E151E2"/>
    <w:rsid w:val="00E1553C"/>
    <w:rsid w:val="00E15DAA"/>
    <w:rsid w:val="00E165D8"/>
    <w:rsid w:val="00E170B2"/>
    <w:rsid w:val="00E17F42"/>
    <w:rsid w:val="00E22516"/>
    <w:rsid w:val="00E2338C"/>
    <w:rsid w:val="00E25BE8"/>
    <w:rsid w:val="00E25F3B"/>
    <w:rsid w:val="00E30882"/>
    <w:rsid w:val="00E30D88"/>
    <w:rsid w:val="00E31BB4"/>
    <w:rsid w:val="00E337E4"/>
    <w:rsid w:val="00E33F15"/>
    <w:rsid w:val="00E343D2"/>
    <w:rsid w:val="00E34BBE"/>
    <w:rsid w:val="00E34EBA"/>
    <w:rsid w:val="00E364A5"/>
    <w:rsid w:val="00E3701F"/>
    <w:rsid w:val="00E37CCB"/>
    <w:rsid w:val="00E43AEE"/>
    <w:rsid w:val="00E465CD"/>
    <w:rsid w:val="00E51F6C"/>
    <w:rsid w:val="00E53357"/>
    <w:rsid w:val="00E554FF"/>
    <w:rsid w:val="00E55BA8"/>
    <w:rsid w:val="00E6066D"/>
    <w:rsid w:val="00E6272C"/>
    <w:rsid w:val="00E65205"/>
    <w:rsid w:val="00E72271"/>
    <w:rsid w:val="00E74392"/>
    <w:rsid w:val="00E76FD0"/>
    <w:rsid w:val="00E81F88"/>
    <w:rsid w:val="00E83BE0"/>
    <w:rsid w:val="00E84850"/>
    <w:rsid w:val="00E91B4F"/>
    <w:rsid w:val="00E92442"/>
    <w:rsid w:val="00E931B2"/>
    <w:rsid w:val="00E943BB"/>
    <w:rsid w:val="00E9440D"/>
    <w:rsid w:val="00E94E79"/>
    <w:rsid w:val="00E97AE0"/>
    <w:rsid w:val="00E97DED"/>
    <w:rsid w:val="00EA112D"/>
    <w:rsid w:val="00EA1884"/>
    <w:rsid w:val="00EA18B3"/>
    <w:rsid w:val="00EA258C"/>
    <w:rsid w:val="00EA3103"/>
    <w:rsid w:val="00EB0B1D"/>
    <w:rsid w:val="00EB1F23"/>
    <w:rsid w:val="00EB2507"/>
    <w:rsid w:val="00EB3E92"/>
    <w:rsid w:val="00EB4B00"/>
    <w:rsid w:val="00EB54B8"/>
    <w:rsid w:val="00EB5FD5"/>
    <w:rsid w:val="00EB673E"/>
    <w:rsid w:val="00EB6A2C"/>
    <w:rsid w:val="00EB7D65"/>
    <w:rsid w:val="00EB7DFB"/>
    <w:rsid w:val="00EC3198"/>
    <w:rsid w:val="00EC3C5F"/>
    <w:rsid w:val="00ED3859"/>
    <w:rsid w:val="00ED6367"/>
    <w:rsid w:val="00EE2156"/>
    <w:rsid w:val="00EE6CE3"/>
    <w:rsid w:val="00EE7F08"/>
    <w:rsid w:val="00EF0FF1"/>
    <w:rsid w:val="00EF299A"/>
    <w:rsid w:val="00EF4319"/>
    <w:rsid w:val="00EF45C6"/>
    <w:rsid w:val="00EF4DAF"/>
    <w:rsid w:val="00EF56BB"/>
    <w:rsid w:val="00F01FDE"/>
    <w:rsid w:val="00F04A93"/>
    <w:rsid w:val="00F05F45"/>
    <w:rsid w:val="00F07913"/>
    <w:rsid w:val="00F1073F"/>
    <w:rsid w:val="00F12021"/>
    <w:rsid w:val="00F15123"/>
    <w:rsid w:val="00F203FB"/>
    <w:rsid w:val="00F21694"/>
    <w:rsid w:val="00F224DF"/>
    <w:rsid w:val="00F238C2"/>
    <w:rsid w:val="00F245CB"/>
    <w:rsid w:val="00F26C0A"/>
    <w:rsid w:val="00F27773"/>
    <w:rsid w:val="00F329A6"/>
    <w:rsid w:val="00F32BAB"/>
    <w:rsid w:val="00F32BEC"/>
    <w:rsid w:val="00F347AC"/>
    <w:rsid w:val="00F375DE"/>
    <w:rsid w:val="00F42204"/>
    <w:rsid w:val="00F422BC"/>
    <w:rsid w:val="00F44C64"/>
    <w:rsid w:val="00F462E1"/>
    <w:rsid w:val="00F47577"/>
    <w:rsid w:val="00F502AB"/>
    <w:rsid w:val="00F503E0"/>
    <w:rsid w:val="00F5146C"/>
    <w:rsid w:val="00F51F08"/>
    <w:rsid w:val="00F532C3"/>
    <w:rsid w:val="00F53CB9"/>
    <w:rsid w:val="00F53F40"/>
    <w:rsid w:val="00F5536A"/>
    <w:rsid w:val="00F5725F"/>
    <w:rsid w:val="00F60FB2"/>
    <w:rsid w:val="00F61B7D"/>
    <w:rsid w:val="00F61C49"/>
    <w:rsid w:val="00F62697"/>
    <w:rsid w:val="00F6441E"/>
    <w:rsid w:val="00F64B5D"/>
    <w:rsid w:val="00F70232"/>
    <w:rsid w:val="00F7230D"/>
    <w:rsid w:val="00F72832"/>
    <w:rsid w:val="00F750CE"/>
    <w:rsid w:val="00F7569E"/>
    <w:rsid w:val="00F757AE"/>
    <w:rsid w:val="00F76179"/>
    <w:rsid w:val="00F762C0"/>
    <w:rsid w:val="00F80D8B"/>
    <w:rsid w:val="00F80FEC"/>
    <w:rsid w:val="00F8259A"/>
    <w:rsid w:val="00F83C74"/>
    <w:rsid w:val="00F84001"/>
    <w:rsid w:val="00F85853"/>
    <w:rsid w:val="00F860AF"/>
    <w:rsid w:val="00F86D68"/>
    <w:rsid w:val="00F87D2A"/>
    <w:rsid w:val="00F9425D"/>
    <w:rsid w:val="00F94828"/>
    <w:rsid w:val="00F9482B"/>
    <w:rsid w:val="00F94B45"/>
    <w:rsid w:val="00F9775F"/>
    <w:rsid w:val="00FA095C"/>
    <w:rsid w:val="00FA0AF6"/>
    <w:rsid w:val="00FA3E0F"/>
    <w:rsid w:val="00FA4961"/>
    <w:rsid w:val="00FA7063"/>
    <w:rsid w:val="00FA7B18"/>
    <w:rsid w:val="00FB19D8"/>
    <w:rsid w:val="00FB2915"/>
    <w:rsid w:val="00FB5DC8"/>
    <w:rsid w:val="00FB62C1"/>
    <w:rsid w:val="00FB71DC"/>
    <w:rsid w:val="00FC4331"/>
    <w:rsid w:val="00FC6AB4"/>
    <w:rsid w:val="00FC6D49"/>
    <w:rsid w:val="00FD1E14"/>
    <w:rsid w:val="00FD2716"/>
    <w:rsid w:val="00FD3092"/>
    <w:rsid w:val="00FD5DE4"/>
    <w:rsid w:val="00FD7FC9"/>
    <w:rsid w:val="00FE01E5"/>
    <w:rsid w:val="00FE145F"/>
    <w:rsid w:val="00FE4FE6"/>
    <w:rsid w:val="00FE6FF1"/>
    <w:rsid w:val="00FF0769"/>
    <w:rsid w:val="00FF082C"/>
    <w:rsid w:val="00FF1E83"/>
    <w:rsid w:val="00FF50CC"/>
    <w:rsid w:val="00FF66B7"/>
    <w:rsid w:val="03B44F91"/>
    <w:rsid w:val="06AF5315"/>
    <w:rsid w:val="06BC559F"/>
    <w:rsid w:val="08C576B0"/>
    <w:rsid w:val="115056C2"/>
    <w:rsid w:val="12310CB5"/>
    <w:rsid w:val="1B270504"/>
    <w:rsid w:val="1C0F1976"/>
    <w:rsid w:val="1D6D113E"/>
    <w:rsid w:val="1D8B0216"/>
    <w:rsid w:val="1FAC6722"/>
    <w:rsid w:val="20675B3D"/>
    <w:rsid w:val="207E00FB"/>
    <w:rsid w:val="216C4F46"/>
    <w:rsid w:val="21A65ED3"/>
    <w:rsid w:val="21DA50E4"/>
    <w:rsid w:val="22CA214F"/>
    <w:rsid w:val="23846DCB"/>
    <w:rsid w:val="240F3439"/>
    <w:rsid w:val="27841A78"/>
    <w:rsid w:val="27A75756"/>
    <w:rsid w:val="28684D9C"/>
    <w:rsid w:val="2AFF1CAA"/>
    <w:rsid w:val="2B132FED"/>
    <w:rsid w:val="2D476EBF"/>
    <w:rsid w:val="2E3B6817"/>
    <w:rsid w:val="336C06CF"/>
    <w:rsid w:val="36572CED"/>
    <w:rsid w:val="3FBC410D"/>
    <w:rsid w:val="41A41FE0"/>
    <w:rsid w:val="42E21F5B"/>
    <w:rsid w:val="44FE2ED1"/>
    <w:rsid w:val="451C39EC"/>
    <w:rsid w:val="45664ECB"/>
    <w:rsid w:val="48904D5A"/>
    <w:rsid w:val="497B7B13"/>
    <w:rsid w:val="4AA445DB"/>
    <w:rsid w:val="51F042AE"/>
    <w:rsid w:val="5FB150D4"/>
    <w:rsid w:val="64EC03FA"/>
    <w:rsid w:val="67A25C8C"/>
    <w:rsid w:val="67A806C7"/>
    <w:rsid w:val="6A607BB3"/>
    <w:rsid w:val="745A0460"/>
    <w:rsid w:val="752B4370"/>
    <w:rsid w:val="796C56D0"/>
    <w:rsid w:val="7C9F61B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99"/>
    <w:pPr>
      <w:spacing w:before="40"/>
      <w:ind w:left="110"/>
      <w:jc w:val="left"/>
    </w:pPr>
    <w:rPr>
      <w:rFonts w:ascii="仿宋_GB2312" w:hAnsi="仿宋_GB2312" w:eastAsia="仿宋_GB2312" w:cs="仿宋_GB2312"/>
      <w:kern w:val="0"/>
      <w:sz w:val="32"/>
      <w:szCs w:val="32"/>
      <w:lang w:eastAsia="en-US"/>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Strong"/>
    <w:basedOn w:val="7"/>
    <w:qFormat/>
    <w:uiPriority w:val="22"/>
    <w:rPr>
      <w:b/>
      <w:bCs/>
    </w:rPr>
  </w:style>
  <w:style w:type="paragraph" w:styleId="9">
    <w:name w:val="List Paragraph"/>
    <w:basedOn w:val="1"/>
    <w:qFormat/>
    <w:uiPriority w:val="34"/>
    <w:pPr>
      <w:ind w:firstLine="420" w:firstLineChars="200"/>
    </w:pPr>
  </w:style>
  <w:style w:type="character" w:customStyle="1" w:styleId="10">
    <w:name w:val="正文文本 Char"/>
    <w:basedOn w:val="7"/>
    <w:link w:val="2"/>
    <w:qFormat/>
    <w:uiPriority w:val="99"/>
    <w:rPr>
      <w:rFonts w:ascii="仿宋_GB2312" w:hAnsi="仿宋_GB2312" w:eastAsia="仿宋_GB2312" w:cs="仿宋_GB2312"/>
      <w:kern w:val="0"/>
      <w:sz w:val="32"/>
      <w:szCs w:val="32"/>
      <w:lang w:eastAsia="en-US"/>
    </w:rPr>
  </w:style>
  <w:style w:type="character" w:customStyle="1" w:styleId="11">
    <w:name w:val="页眉 Char"/>
    <w:basedOn w:val="7"/>
    <w:link w:val="4"/>
    <w:qFormat/>
    <w:uiPriority w:val="99"/>
    <w:rPr>
      <w:sz w:val="18"/>
      <w:szCs w:val="18"/>
    </w:rPr>
  </w:style>
  <w:style w:type="character" w:customStyle="1" w:styleId="12">
    <w:name w:val="页脚 Char"/>
    <w:basedOn w:val="7"/>
    <w:link w:val="3"/>
    <w:qFormat/>
    <w:uiPriority w:val="99"/>
    <w:rPr>
      <w:sz w:val="18"/>
      <w:szCs w:val="18"/>
    </w:rPr>
  </w:style>
  <w:style w:type="character" w:customStyle="1" w:styleId="13">
    <w:name w:val="NormalCharacter"/>
    <w:semiHidden/>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603B54A-3A87-4807-8BD7-E377D1CCFE5D}">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17</Pages>
  <Words>4556</Words>
  <Characters>4602</Characters>
  <Lines>219</Lines>
  <Paragraphs>113</Paragraphs>
  <TotalTime>87</TotalTime>
  <ScaleCrop>false</ScaleCrop>
  <LinksUpToDate>false</LinksUpToDate>
  <CharactersWithSpaces>9045</CharactersWithSpaces>
  <Application>WPS Office_11.1.0.9440_F1E327BC-269C-435d-A152-05C5408002CA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2020-01-14T01:20:00Z</dcterms:created>
  <dc:creator>xbany</dc:creator>
  <cp:lastModifiedBy>Lenovo</cp:lastModifiedBy>
  <cp:lastPrinted>2020-03-11T06:18:00Z</cp:lastPrinted>
  <dcterms:modified xsi:type="dcterms:W3CDTF">2020-03-20T01:49:58Z</dcterms:modified>
  <cp:revision>612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